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7E1B14C0" w14:textId="77777777" w:rsidTr="00C45AD9">
        <w:tc>
          <w:tcPr>
            <w:tcW w:w="9360" w:type="dxa"/>
            <w:tcBorders>
              <w:top w:val="none" w:sz="0" w:space="0" w:color="FFFFFF"/>
              <w:left w:val="none" w:sz="0" w:space="0" w:color="FFFFFF"/>
              <w:bottom w:val="none" w:sz="0" w:space="0" w:color="FFFFFF"/>
              <w:right w:val="none" w:sz="0" w:space="0" w:color="FFFFFF"/>
            </w:tcBorders>
            <w:shd w:val="clear" w:color="auto" w:fill="015E6E"/>
            <w:tcMar>
              <w:top w:w="500" w:type="dxa"/>
              <w:left w:w="500" w:type="dxa"/>
              <w:bottom w:w="500" w:type="dxa"/>
              <w:right w:w="500" w:type="dxa"/>
            </w:tcMar>
          </w:tcPr>
          <w:p w14:paraId="4481427D" w14:textId="77777777" w:rsidR="00061FBE" w:rsidRPr="000653FF" w:rsidRDefault="00061FBE" w:rsidP="00C45AD9">
            <w:pPr>
              <w:spacing w:after="60"/>
              <w:jc w:val="center"/>
              <w:rPr>
                <w:rFonts w:ascii="Times New Roman" w:hAnsi="Times New Roman" w:cs="Times New Roman"/>
              </w:rPr>
            </w:pPr>
            <w:r w:rsidRPr="000653FF">
              <w:rPr>
                <w:rFonts w:ascii="Times New Roman" w:hAnsi="Times New Roman" w:cs="Times New Roman"/>
                <w:b/>
                <w:bCs/>
                <w:caps/>
                <w:color w:val="9DD9E0"/>
                <w:sz w:val="24"/>
                <w:szCs w:val="24"/>
              </w:rPr>
              <w:t>LECTURER PREPARATION GUIDE</w:t>
            </w:r>
          </w:p>
          <w:p w14:paraId="2DE07C5E" w14:textId="77777777" w:rsidR="00061FBE" w:rsidRPr="000653FF" w:rsidRDefault="00061FBE" w:rsidP="00C45AD9">
            <w:pPr>
              <w:spacing w:after="100"/>
              <w:jc w:val="center"/>
              <w:rPr>
                <w:rFonts w:ascii="Times New Roman" w:hAnsi="Times New Roman" w:cs="Times New Roman"/>
              </w:rPr>
            </w:pPr>
            <w:r w:rsidRPr="000653FF">
              <w:rPr>
                <w:rFonts w:ascii="Times New Roman" w:hAnsi="Times New Roman" w:cs="Times New Roman"/>
                <w:b/>
                <w:bCs/>
                <w:color w:val="FFFFFF"/>
                <w:sz w:val="40"/>
                <w:szCs w:val="40"/>
              </w:rPr>
              <w:t>Future-Proofing South Baltic Marinas</w:t>
            </w:r>
          </w:p>
          <w:p w14:paraId="385709AD" w14:textId="3F853456" w:rsidR="00061FBE" w:rsidRPr="000653FF" w:rsidRDefault="00061FBE" w:rsidP="000653FF">
            <w:pPr>
              <w:spacing w:after="100"/>
              <w:jc w:val="center"/>
              <w:rPr>
                <w:rFonts w:ascii="Times New Roman" w:hAnsi="Times New Roman" w:cs="Times New Roman"/>
              </w:rPr>
            </w:pPr>
            <w:r w:rsidRPr="000653FF">
              <w:rPr>
                <w:rFonts w:ascii="Times New Roman" w:hAnsi="Times New Roman" w:cs="Times New Roman"/>
                <w:i/>
                <w:iCs/>
                <w:color w:val="9DD9E0"/>
                <w:sz w:val="26"/>
                <w:szCs w:val="26"/>
              </w:rPr>
              <w:t>A Strategic Benchmark of Challenges, Operational Realities &amp; Solutions</w:t>
            </w:r>
          </w:p>
        </w:tc>
      </w:tr>
    </w:tbl>
    <w:p w14:paraId="6FF800F5" w14:textId="77777777" w:rsidR="00061FBE" w:rsidRPr="000653FF" w:rsidRDefault="00061FBE" w:rsidP="00061FBE">
      <w:pP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546BBECB"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1849B6E9" w14:textId="77777777" w:rsidR="00061FBE" w:rsidRPr="000653FF" w:rsidRDefault="00061FBE" w:rsidP="00C45AD9">
            <w:pPr>
              <w:spacing w:after="40"/>
              <w:rPr>
                <w:rFonts w:ascii="Times New Roman" w:hAnsi="Times New Roman" w:cs="Times New Roman"/>
              </w:rPr>
            </w:pPr>
            <w:r w:rsidRPr="000653FF">
              <w:rPr>
                <w:rFonts w:ascii="Times New Roman" w:hAnsi="Times New Roman" w:cs="Times New Roman"/>
                <w:b/>
                <w:bCs/>
                <w:color w:val="028090"/>
                <w:sz w:val="21"/>
                <w:szCs w:val="21"/>
              </w:rPr>
              <w:t>About this guide</w:t>
            </w:r>
          </w:p>
          <w:p w14:paraId="5EFABE84"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This document prepares you to deliver the 'Future-Proofing South Baltic Marinas' lecture with confidence. It provides the strategic context, slide-by-slide talking points, data commentary, facilitation tips, and discussion questions. The lecture is grounded in the D.2.1 ECOMARINAS Benchmarking Report — a survey of 62 stakeholders across Poland, Germany, Sweden, and Lithuania.</w:t>
            </w:r>
          </w:p>
        </w:tc>
      </w:tr>
    </w:tbl>
    <w:p w14:paraId="448360B7" w14:textId="77777777" w:rsidR="00061FBE" w:rsidRPr="000653FF" w:rsidRDefault="00061FBE" w:rsidP="00061FBE">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40"/>
        <w:gridCol w:w="3240"/>
        <w:gridCol w:w="1440"/>
        <w:gridCol w:w="3240"/>
      </w:tblGrid>
      <w:tr w:rsidR="00061FBE" w:rsidRPr="000653FF" w14:paraId="5B4B3461" w14:textId="77777777" w:rsidTr="00C45AD9">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7F2226B1"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Format</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5C3348D0" w14:textId="77777777" w:rsidR="00061FBE" w:rsidRPr="000653FF" w:rsidRDefault="00061FBE" w:rsidP="00C45AD9">
            <w:pPr>
              <w:rPr>
                <w:rFonts w:ascii="Times New Roman" w:hAnsi="Times New Roman" w:cs="Times New Roman"/>
              </w:rPr>
            </w:pPr>
            <w:r w:rsidRPr="000653FF">
              <w:rPr>
                <w:rFonts w:ascii="Times New Roman" w:hAnsi="Times New Roman" w:cs="Times New Roman"/>
                <w:sz w:val="20"/>
                <w:szCs w:val="20"/>
              </w:rPr>
              <w:t>Lecture with data-driven discussion</w:t>
            </w:r>
          </w:p>
        </w:tc>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367D3EC9"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Duration</w:t>
            </w:r>
          </w:p>
        </w:tc>
        <w:tc>
          <w:tcPr>
            <w:tcW w:w="3240" w:type="dxa"/>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7DDE7C15" w14:textId="77777777" w:rsidR="00061FBE" w:rsidRPr="000653FF" w:rsidRDefault="00061FBE" w:rsidP="00C45AD9">
            <w:pPr>
              <w:rPr>
                <w:rFonts w:ascii="Times New Roman" w:hAnsi="Times New Roman" w:cs="Times New Roman"/>
              </w:rPr>
            </w:pPr>
            <w:r w:rsidRPr="000653FF">
              <w:rPr>
                <w:rFonts w:ascii="Times New Roman" w:hAnsi="Times New Roman" w:cs="Times New Roman"/>
                <w:sz w:val="20"/>
                <w:szCs w:val="20"/>
              </w:rPr>
              <w:t>60–90 minutes</w:t>
            </w:r>
          </w:p>
        </w:tc>
      </w:tr>
      <w:tr w:rsidR="000653FF" w:rsidRPr="000653FF" w14:paraId="328D3D63" w14:textId="77777777" w:rsidTr="00E34237">
        <w:tc>
          <w:tcPr>
            <w:tcW w:w="14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6F2545BA" w14:textId="77777777" w:rsidR="000653FF" w:rsidRPr="000653FF" w:rsidRDefault="000653FF" w:rsidP="00C45AD9">
            <w:pPr>
              <w:rPr>
                <w:rFonts w:ascii="Times New Roman" w:hAnsi="Times New Roman" w:cs="Times New Roman"/>
              </w:rPr>
            </w:pPr>
            <w:r w:rsidRPr="000653FF">
              <w:rPr>
                <w:rFonts w:ascii="Times New Roman" w:hAnsi="Times New Roman" w:cs="Times New Roman"/>
                <w:b/>
                <w:bCs/>
                <w:color w:val="015E6E"/>
                <w:sz w:val="20"/>
                <w:szCs w:val="20"/>
              </w:rPr>
              <w:t>Audience</w:t>
            </w:r>
          </w:p>
        </w:tc>
        <w:tc>
          <w:tcPr>
            <w:tcW w:w="7920" w:type="dxa"/>
            <w:gridSpan w:val="3"/>
            <w:tcBorders>
              <w:top w:val="single" w:sz="1" w:space="0" w:color="CCCCCC"/>
              <w:left w:val="single" w:sz="1" w:space="0" w:color="CCCCCC"/>
              <w:bottom w:val="single" w:sz="1" w:space="0" w:color="CCCCCC"/>
              <w:right w:val="single" w:sz="1" w:space="0" w:color="CCCCCC"/>
            </w:tcBorders>
            <w:tcMar>
              <w:top w:w="80" w:type="dxa"/>
              <w:left w:w="120" w:type="dxa"/>
              <w:bottom w:w="80" w:type="dxa"/>
              <w:right w:w="120" w:type="dxa"/>
            </w:tcMar>
          </w:tcPr>
          <w:p w14:paraId="6B8D9B57" w14:textId="71EF1966" w:rsidR="000653FF" w:rsidRPr="000653FF" w:rsidRDefault="000653FF" w:rsidP="00C45AD9">
            <w:pPr>
              <w:rPr>
                <w:rFonts w:ascii="Times New Roman" w:hAnsi="Times New Roman" w:cs="Times New Roman"/>
              </w:rPr>
            </w:pPr>
            <w:r w:rsidRPr="000653FF">
              <w:rPr>
                <w:rFonts w:ascii="Times New Roman" w:hAnsi="Times New Roman" w:cs="Times New Roman"/>
                <w:sz w:val="20"/>
                <w:szCs w:val="20"/>
              </w:rPr>
              <w:t>Baltic marina managers &amp; administrators</w:t>
            </w:r>
          </w:p>
        </w:tc>
      </w:tr>
    </w:tbl>
    <w:p w14:paraId="6F78BE47" w14:textId="77777777" w:rsidR="00061FBE" w:rsidRPr="000653FF" w:rsidRDefault="00061FBE" w:rsidP="00061FBE">
      <w:pPr>
        <w:spacing w:before="60" w:after="60"/>
        <w:rPr>
          <w:rFonts w:ascii="Times New Roman" w:hAnsi="Times New Roman" w:cs="Times New Roman"/>
        </w:rPr>
      </w:pPr>
    </w:p>
    <w:p w14:paraId="0628964B"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5E1A6F52"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Document Overview</w:t>
      </w:r>
    </w:p>
    <w:p w14:paraId="372D7FD8"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This guide is organised across ten sections:</w:t>
      </w:r>
    </w:p>
    <w:p w14:paraId="678E6040"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1: Learning Objectives &amp; Audience Profile</w:t>
      </w:r>
    </w:p>
    <w:p w14:paraId="5C0F6ED6"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2: Lecture Structure &amp; Timing Guide</w:t>
      </w:r>
    </w:p>
    <w:p w14:paraId="571BDDAF"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3: Slide-by-Slide Speaker Notes</w:t>
      </w:r>
    </w:p>
    <w:p w14:paraId="63146986"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4: Key Benchmark Data — Context &amp; Commentary</w:t>
      </w:r>
    </w:p>
    <w:p w14:paraId="2121298D"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5: The Six Pressures — Deep Dive</w:t>
      </w:r>
    </w:p>
    <w:p w14:paraId="1043C0F8"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6: Solutions — Nature-Based, Technological &amp; Networked</w:t>
      </w:r>
    </w:p>
    <w:p w14:paraId="124EAD28"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7: The Manager's Action Plan</w:t>
      </w:r>
    </w:p>
    <w:p w14:paraId="6F55A0CF"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8: Discussion &amp; Interactive Activities</w:t>
      </w:r>
    </w:p>
    <w:p w14:paraId="430717C4"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9: Global Lessons — Speaker Background</w:t>
      </w:r>
    </w:p>
    <w:p w14:paraId="022789B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Section 10: Resources &amp; Further Reading</w:t>
      </w:r>
    </w:p>
    <w:p w14:paraId="41DA8D84"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7873D399"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1: Learning Objectives &amp; Audience Profile</w:t>
      </w:r>
    </w:p>
    <w:p w14:paraId="0E8992D7"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4ED2F821"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Learning Objectives</w:t>
      </w:r>
    </w:p>
    <w:p w14:paraId="0E85E268"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By the end of this lecture, participants will be able to:</w:t>
      </w:r>
    </w:p>
    <w:p w14:paraId="414B702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Describe the current state of environmental management in South Baltic marinas, based on real survey data</w:t>
      </w:r>
    </w:p>
    <w:p w14:paraId="061A1669"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Identify the six key pressures facing modern marina operations</w:t>
      </w:r>
    </w:p>
    <w:p w14:paraId="31DA5AE4"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Explain the most common operational blind spots revealed by the benchmarking research</w:t>
      </w:r>
    </w:p>
    <w:p w14:paraId="20DD9EC4"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Evaluate at least three proven solutions — nature-based, technological, and networked — applicable to their own context</w:t>
      </w:r>
    </w:p>
    <w:p w14:paraId="7120990C"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Develop an immediate action plan based on the benchmarking report findings</w:t>
      </w:r>
    </w:p>
    <w:p w14:paraId="0A9C450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Connect their marina's challenges to regional and global best practice</w:t>
      </w:r>
    </w:p>
    <w:p w14:paraId="28107469" w14:textId="77777777" w:rsidR="00061FBE" w:rsidRPr="000653FF" w:rsidRDefault="00061FBE" w:rsidP="00061FBE">
      <w:pPr>
        <w:spacing w:before="60" w:after="60"/>
        <w:rPr>
          <w:rFonts w:ascii="Times New Roman" w:hAnsi="Times New Roman" w:cs="Times New Roman"/>
        </w:rPr>
      </w:pPr>
    </w:p>
    <w:p w14:paraId="1A4E9E56"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Audience Profile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80"/>
        <w:gridCol w:w="4680"/>
      </w:tblGrid>
      <w:tr w:rsidR="00061FBE" w:rsidRPr="000653FF" w14:paraId="34B822B4"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551D19F0"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What they bring to the room</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5878FE14"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What they need from this lecture</w:t>
            </w:r>
          </w:p>
        </w:tc>
      </w:tr>
      <w:tr w:rsidR="00061FBE" w:rsidRPr="000653FF" w14:paraId="3BA2F8DC"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17181A47"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Real operational experience managing Baltic marinas</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12B4C2D4"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Data that validates — or challenges — their assumptions</w:t>
            </w:r>
          </w:p>
        </w:tc>
      </w:tr>
      <w:tr w:rsidR="00061FBE" w:rsidRPr="000653FF" w14:paraId="2BFF0973"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7631F273"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Awareness of environmental pressures but limited benchmarking data</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752F2082" w14:textId="77777777" w:rsidR="00061FBE" w:rsidRPr="000653FF" w:rsidRDefault="00061FBE" w:rsidP="00C45AD9">
            <w:pPr>
              <w:rPr>
                <w:rFonts w:ascii="Times New Roman" w:hAnsi="Times New Roman" w:cs="Times New Roman"/>
                <w:color w:val="2D2D2D"/>
                <w:sz w:val="21"/>
                <w:szCs w:val="21"/>
              </w:rPr>
            </w:pPr>
            <w:r w:rsidRPr="000653FF">
              <w:rPr>
                <w:rFonts w:ascii="Times New Roman" w:hAnsi="Times New Roman" w:cs="Times New Roman"/>
                <w:color w:val="2D2D2D"/>
                <w:sz w:val="21"/>
                <w:szCs w:val="21"/>
              </w:rPr>
              <w:t xml:space="preserve">Evidence of what peer marinas are </w:t>
            </w:r>
            <w:proofErr w:type="gramStart"/>
            <w:r w:rsidRPr="000653FF">
              <w:rPr>
                <w:rFonts w:ascii="Times New Roman" w:hAnsi="Times New Roman" w:cs="Times New Roman"/>
                <w:color w:val="2D2D2D"/>
                <w:sz w:val="21"/>
                <w:szCs w:val="21"/>
              </w:rPr>
              <w:t>actually doing</w:t>
            </w:r>
            <w:proofErr w:type="gramEnd"/>
          </w:p>
        </w:tc>
      </w:tr>
      <w:tr w:rsidR="00061FBE" w:rsidRPr="000653FF" w14:paraId="19FBEE21"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721A3BBE"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Sustainability interest, often without owner buy-in</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7372E65A"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Practical, low-cost solutions they can present to decision-makers</w:t>
            </w:r>
          </w:p>
        </w:tc>
      </w:tr>
      <w:tr w:rsidR="00061FBE" w:rsidRPr="000653FF" w14:paraId="7FFD3E44"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70EB1CF6"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Frustration with structural barriers (funding, regulation, staffing)</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06C2F352"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Honest acknowledgement of barriers alongside viable pathways</w:t>
            </w:r>
          </w:p>
        </w:tc>
      </w:tr>
      <w:tr w:rsidR="00061FBE" w:rsidRPr="000653FF" w14:paraId="1FAD6073"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314AC0B9"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Interest in what works elsewhere (global models)</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1BD0432A"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Concrete international examples with direct Baltic relevance</w:t>
            </w:r>
          </w:p>
        </w:tc>
      </w:tr>
    </w:tbl>
    <w:p w14:paraId="5959EC79" w14:textId="77777777" w:rsidR="00061FBE" w:rsidRPr="000653FF" w:rsidRDefault="00061FBE" w:rsidP="00061FBE">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23AE3EF3"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69D1CFD9" w14:textId="77777777" w:rsidR="00061FBE" w:rsidRPr="000653FF" w:rsidRDefault="00061FBE" w:rsidP="00C45AD9">
            <w:pPr>
              <w:spacing w:after="40"/>
              <w:rPr>
                <w:rFonts w:ascii="Times New Roman" w:hAnsi="Times New Roman" w:cs="Times New Roman"/>
              </w:rPr>
            </w:pPr>
            <w:r w:rsidRPr="000653FF">
              <w:rPr>
                <w:rFonts w:ascii="Times New Roman" w:hAnsi="Times New Roman" w:cs="Times New Roman"/>
                <w:b/>
                <w:bCs/>
                <w:color w:val="D9652A"/>
                <w:sz w:val="21"/>
                <w:szCs w:val="21"/>
              </w:rPr>
              <w:t>Lecturer Tip</w:t>
            </w:r>
          </w:p>
          <w:p w14:paraId="311F9545"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This lecture is more data-driven than the regulatory lecture. Participants respond strongly to seeing real survey numbers — especially when the data validates frustrations they already feel. Frame each statistic as: 'You are not alone in facing this.'</w:t>
            </w:r>
          </w:p>
        </w:tc>
      </w:tr>
    </w:tbl>
    <w:p w14:paraId="6EB1C3AC"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34AC7DB1"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2: Lecture Structure &amp; Timing Guide</w:t>
      </w:r>
    </w:p>
    <w:p w14:paraId="585ED1D5" w14:textId="77777777" w:rsidR="00061FBE" w:rsidRPr="000653FF" w:rsidRDefault="00061FBE" w:rsidP="00061FBE">
      <w:pPr>
        <w:pBdr>
          <w:bottom w:val="single" w:sz="4" w:space="0" w:color="9DD9E0"/>
        </w:pBdr>
        <w:spacing w:before="120" w:after="12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23"/>
        <w:gridCol w:w="4277"/>
        <w:gridCol w:w="1428"/>
        <w:gridCol w:w="3032"/>
      </w:tblGrid>
      <w:tr w:rsidR="00061FBE" w:rsidRPr="000653FF" w14:paraId="71A0EC7A"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48A4ACBF"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0"/>
                <w:szCs w:val="20"/>
              </w:rPr>
              <w:t>Slide</w:t>
            </w:r>
          </w:p>
        </w:tc>
        <w:tc>
          <w:tcPr>
            <w:tcW w:w="43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70840974"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0"/>
                <w:szCs w:val="20"/>
              </w:rPr>
              <w:t>Topic</w:t>
            </w:r>
          </w:p>
        </w:tc>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146BA0D4"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0"/>
                <w:szCs w:val="20"/>
              </w:rPr>
              <w:t>Time</w:t>
            </w:r>
          </w:p>
        </w:tc>
        <w:tc>
          <w:tcPr>
            <w:tcW w:w="30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000597E5"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0"/>
                <w:szCs w:val="20"/>
              </w:rPr>
              <w:t>Activity</w:t>
            </w:r>
          </w:p>
        </w:tc>
      </w:tr>
      <w:tr w:rsidR="00061FBE" w:rsidRPr="000653FF" w14:paraId="633B40D3"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59CFEAE"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2E3324D"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Introduction &amp; title</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10D8CB0"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3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FDB182D"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Welcome, framing</w:t>
            </w:r>
          </w:p>
        </w:tc>
      </w:tr>
      <w:tr w:rsidR="00061FBE" w:rsidRPr="000653FF" w14:paraId="00E7BD7F"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332CD9E"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2</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F0726F9"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Strategic context: Baltic ecosystem</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06F12F8"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6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0379F51"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Data presentation</w:t>
            </w:r>
          </w:p>
        </w:tc>
      </w:tr>
      <w:tr w:rsidR="00061FBE" w:rsidRPr="000653FF" w14:paraId="48A081B1"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55D6729"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3</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B4B684F"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Six pressures overview</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6ED90E5"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2DC4DC6"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Signposting frame</w:t>
            </w:r>
          </w:p>
        </w:tc>
      </w:tr>
      <w:tr w:rsidR="00061FBE" w:rsidRPr="000653FF" w14:paraId="2D842EBC"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09C3832"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4</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424A84A"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Benchmark: Who was surveyed</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D58D55B"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3FDDFEC"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Data slide walk-through</w:t>
            </w:r>
          </w:p>
        </w:tc>
      </w:tr>
      <w:tr w:rsidR="00061FBE" w:rsidRPr="000653FF" w14:paraId="0F96D7E1"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301BF82"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5</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51CB691"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Blackwater / pump-out data</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994B870"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8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9745968"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Country comparison</w:t>
            </w:r>
          </w:p>
        </w:tc>
      </w:tr>
      <w:tr w:rsidR="00061FBE" w:rsidRPr="000653FF" w14:paraId="360FEB29"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8E49833"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6</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64AF9E9D"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Hazardous liquids blind spot</w:t>
            </w:r>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4064CED1"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65F0356"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Discussion question</w:t>
            </w:r>
          </w:p>
        </w:tc>
      </w:tr>
      <w:tr w:rsidR="00061FBE" w:rsidRPr="000653FF" w14:paraId="26B20F00"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BBD538C"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7</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493AD88F"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Water quality &amp; invasive species</w:t>
            </w:r>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192B05A"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38454B3"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555555"/>
                <w:sz w:val="20"/>
                <w:szCs w:val="20"/>
              </w:rPr>
              <w:t>Reflection moment</w:t>
            </w:r>
          </w:p>
        </w:tc>
      </w:tr>
      <w:tr w:rsidR="00061FBE" w:rsidRPr="000653FF" w14:paraId="4C8C18D1"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7F640C7"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8</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5D1FDA99"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Solid</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waste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gaps</w:t>
            </w:r>
            <w:proofErr w:type="spellEnd"/>
            <w:r w:rsidRPr="000653FF">
              <w:rPr>
                <w:rFonts w:ascii="Times New Roman" w:hAnsi="Times New Roman" w:cs="Times New Roman"/>
                <w:color w:val="2D2D2D"/>
                <w:sz w:val="20"/>
                <w:szCs w:val="20"/>
                <w:lang w:val="lt-LT"/>
              </w:rPr>
              <w:t xml:space="preserve"> &amp; </w:t>
            </w:r>
            <w:proofErr w:type="spellStart"/>
            <w:r w:rsidRPr="000653FF">
              <w:rPr>
                <w:rFonts w:ascii="Times New Roman" w:hAnsi="Times New Roman" w:cs="Times New Roman"/>
                <w:color w:val="2D2D2D"/>
                <w:sz w:val="20"/>
                <w:szCs w:val="20"/>
                <w:lang w:val="lt-LT"/>
              </w:rPr>
              <w:t>successes</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A12044A"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03B4328"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Country</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comparison</w:t>
            </w:r>
            <w:proofErr w:type="spellEnd"/>
          </w:p>
        </w:tc>
      </w:tr>
      <w:tr w:rsidR="00061FBE" w:rsidRPr="000653FF" w14:paraId="5F45C90F"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5A0E81D"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9</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8F5605F"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Barriers</w:t>
            </w:r>
            <w:proofErr w:type="spellEnd"/>
            <w:r w:rsidRPr="000653FF">
              <w:rPr>
                <w:rFonts w:ascii="Times New Roman" w:hAnsi="Times New Roman" w:cs="Times New Roman"/>
                <w:color w:val="2D2D2D"/>
                <w:sz w:val="20"/>
                <w:szCs w:val="20"/>
                <w:lang w:val="lt-LT"/>
              </w:rPr>
              <w:t xml:space="preserve"> to </w:t>
            </w:r>
            <w:proofErr w:type="spellStart"/>
            <w:r w:rsidRPr="000653FF">
              <w:rPr>
                <w:rFonts w:ascii="Times New Roman" w:hAnsi="Times New Roman" w:cs="Times New Roman"/>
                <w:color w:val="2D2D2D"/>
                <w:sz w:val="20"/>
                <w:szCs w:val="20"/>
                <w:lang w:val="lt-LT"/>
              </w:rPr>
              <w:t>action</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87F136B"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6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E18FA44" w14:textId="77777777" w:rsidR="00061FBE" w:rsidRPr="000653FF" w:rsidRDefault="00061FBE" w:rsidP="00C45AD9">
            <w:pPr>
              <w:rPr>
                <w:rFonts w:ascii="Times New Roman" w:hAnsi="Times New Roman" w:cs="Times New Roman"/>
                <w:i/>
                <w:iCs/>
                <w:color w:val="555555"/>
                <w:sz w:val="20"/>
                <w:szCs w:val="20"/>
                <w:lang w:val="lt-LT"/>
              </w:rPr>
            </w:pPr>
            <w:r w:rsidRPr="000653FF">
              <w:rPr>
                <w:rFonts w:ascii="Times New Roman" w:hAnsi="Times New Roman" w:cs="Times New Roman"/>
                <w:i/>
                <w:iCs/>
                <w:color w:val="555555"/>
                <w:sz w:val="20"/>
                <w:szCs w:val="20"/>
                <w:lang w:val="lt-LT"/>
              </w:rPr>
              <w:t xml:space="preserve">Group </w:t>
            </w:r>
            <w:proofErr w:type="spellStart"/>
            <w:r w:rsidRPr="000653FF">
              <w:rPr>
                <w:rFonts w:ascii="Times New Roman" w:hAnsi="Times New Roman" w:cs="Times New Roman"/>
                <w:i/>
                <w:iCs/>
                <w:color w:val="555555"/>
                <w:sz w:val="20"/>
                <w:szCs w:val="20"/>
                <w:lang w:val="lt-LT"/>
              </w:rPr>
              <w:t>recognition</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activity</w:t>
            </w:r>
            <w:proofErr w:type="spellEnd"/>
          </w:p>
        </w:tc>
      </w:tr>
      <w:tr w:rsidR="00061FBE" w:rsidRPr="000653FF" w14:paraId="089D4204"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33F33CC"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10</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AB2C96F"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Solution</w:t>
            </w:r>
            <w:proofErr w:type="spellEnd"/>
            <w:r w:rsidRPr="000653FF">
              <w:rPr>
                <w:rFonts w:ascii="Times New Roman" w:hAnsi="Times New Roman" w:cs="Times New Roman"/>
                <w:color w:val="2D2D2D"/>
                <w:sz w:val="20"/>
                <w:szCs w:val="20"/>
                <w:lang w:val="lt-LT"/>
              </w:rPr>
              <w:t xml:space="preserve"> 1: </w:t>
            </w:r>
            <w:proofErr w:type="spellStart"/>
            <w:r w:rsidRPr="000653FF">
              <w:rPr>
                <w:rFonts w:ascii="Times New Roman" w:hAnsi="Times New Roman" w:cs="Times New Roman"/>
                <w:color w:val="2D2D2D"/>
                <w:sz w:val="20"/>
                <w:szCs w:val="20"/>
                <w:lang w:val="lt-LT"/>
              </w:rPr>
              <w:t>Nature-based</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7E6AD99"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79E8D3E"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Case</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study</w:t>
            </w:r>
            <w:proofErr w:type="spellEnd"/>
          </w:p>
        </w:tc>
      </w:tr>
      <w:tr w:rsidR="00061FBE" w:rsidRPr="000653FF" w14:paraId="40044B40"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3FA59AA"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11</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64E89CE"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Solution</w:t>
            </w:r>
            <w:proofErr w:type="spellEnd"/>
            <w:r w:rsidRPr="000653FF">
              <w:rPr>
                <w:rFonts w:ascii="Times New Roman" w:hAnsi="Times New Roman" w:cs="Times New Roman"/>
                <w:color w:val="2D2D2D"/>
                <w:sz w:val="20"/>
                <w:szCs w:val="20"/>
                <w:lang w:val="lt-LT"/>
              </w:rPr>
              <w:t xml:space="preserve"> 2: </w:t>
            </w:r>
            <w:proofErr w:type="spellStart"/>
            <w:r w:rsidRPr="000653FF">
              <w:rPr>
                <w:rFonts w:ascii="Times New Roman" w:hAnsi="Times New Roman" w:cs="Times New Roman"/>
                <w:color w:val="2D2D2D"/>
                <w:sz w:val="20"/>
                <w:szCs w:val="20"/>
                <w:lang w:val="lt-LT"/>
              </w:rPr>
              <w:t>Technology</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0E095C69"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6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82AE0F1"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Case</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study</w:t>
            </w:r>
            <w:proofErr w:type="spellEnd"/>
          </w:p>
        </w:tc>
      </w:tr>
      <w:tr w:rsidR="00061FBE" w:rsidRPr="000653FF" w14:paraId="39165FA1"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7FC7BDF2"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12</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CCEFC1B" w14:textId="77777777" w:rsidR="00061FBE" w:rsidRPr="000653FF" w:rsidRDefault="00061FBE" w:rsidP="00C45AD9">
            <w:pPr>
              <w:rPr>
                <w:rFonts w:ascii="Times New Roman" w:hAnsi="Times New Roman" w:cs="Times New Roman"/>
                <w:color w:val="2D2D2D"/>
                <w:sz w:val="20"/>
                <w:szCs w:val="20"/>
                <w:lang w:val="lt-LT"/>
              </w:rPr>
            </w:pPr>
            <w:r w:rsidRPr="000653FF">
              <w:rPr>
                <w:rFonts w:ascii="Times New Roman" w:hAnsi="Times New Roman" w:cs="Times New Roman"/>
                <w:color w:val="2D2D2D"/>
                <w:sz w:val="20"/>
                <w:szCs w:val="20"/>
                <w:lang w:val="lt-LT"/>
              </w:rPr>
              <w:t xml:space="preserve">Global </w:t>
            </w:r>
            <w:proofErr w:type="spellStart"/>
            <w:r w:rsidRPr="000653FF">
              <w:rPr>
                <w:rFonts w:ascii="Times New Roman" w:hAnsi="Times New Roman" w:cs="Times New Roman"/>
                <w:color w:val="2D2D2D"/>
                <w:sz w:val="20"/>
                <w:szCs w:val="20"/>
                <w:lang w:val="lt-LT"/>
              </w:rPr>
              <w:t>models</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1BAA4FC8"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5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6FC3796E" w14:textId="77777777" w:rsidR="00061FBE" w:rsidRPr="000653FF" w:rsidRDefault="00061FBE" w:rsidP="00C45AD9">
            <w:pPr>
              <w:rPr>
                <w:rFonts w:ascii="Times New Roman" w:hAnsi="Times New Roman" w:cs="Times New Roman"/>
                <w:i/>
                <w:iCs/>
                <w:color w:val="555555"/>
                <w:sz w:val="20"/>
                <w:szCs w:val="20"/>
                <w:lang w:val="lt-LT"/>
              </w:rPr>
            </w:pPr>
            <w:r w:rsidRPr="000653FF">
              <w:rPr>
                <w:rFonts w:ascii="Times New Roman" w:hAnsi="Times New Roman" w:cs="Times New Roman"/>
                <w:i/>
                <w:iCs/>
                <w:color w:val="555555"/>
                <w:sz w:val="20"/>
                <w:szCs w:val="20"/>
                <w:lang w:val="lt-LT"/>
              </w:rPr>
              <w:t xml:space="preserve">International </w:t>
            </w:r>
            <w:proofErr w:type="spellStart"/>
            <w:r w:rsidRPr="000653FF">
              <w:rPr>
                <w:rFonts w:ascii="Times New Roman" w:hAnsi="Times New Roman" w:cs="Times New Roman"/>
                <w:i/>
                <w:iCs/>
                <w:color w:val="555555"/>
                <w:sz w:val="20"/>
                <w:szCs w:val="20"/>
                <w:lang w:val="lt-LT"/>
              </w:rPr>
              <w:t>examples</w:t>
            </w:r>
            <w:proofErr w:type="spellEnd"/>
          </w:p>
        </w:tc>
      </w:tr>
      <w:tr w:rsidR="00061FBE" w:rsidRPr="000653FF" w14:paraId="1FF14027"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A5F8845"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13</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DFB7E4F"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Solution</w:t>
            </w:r>
            <w:proofErr w:type="spellEnd"/>
            <w:r w:rsidRPr="000653FF">
              <w:rPr>
                <w:rFonts w:ascii="Times New Roman" w:hAnsi="Times New Roman" w:cs="Times New Roman"/>
                <w:color w:val="2D2D2D"/>
                <w:sz w:val="20"/>
                <w:szCs w:val="20"/>
                <w:lang w:val="lt-LT"/>
              </w:rPr>
              <w:t xml:space="preserve"> 3: Network </w:t>
            </w:r>
            <w:proofErr w:type="spellStart"/>
            <w:r w:rsidRPr="000653FF">
              <w:rPr>
                <w:rFonts w:ascii="Times New Roman" w:hAnsi="Times New Roman" w:cs="Times New Roman"/>
                <w:color w:val="2D2D2D"/>
                <w:sz w:val="20"/>
                <w:szCs w:val="20"/>
                <w:lang w:val="lt-LT"/>
              </w:rPr>
              <w:t>power</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24295BDE"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61B60BD8"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Forum</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invitation</w:t>
            </w:r>
            <w:proofErr w:type="spellEnd"/>
          </w:p>
        </w:tc>
      </w:tr>
      <w:tr w:rsidR="00061FBE" w:rsidRPr="000653FF" w14:paraId="1A1F041B"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0536D41D"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14</w:t>
            </w:r>
          </w:p>
        </w:tc>
        <w:tc>
          <w:tcPr>
            <w:tcW w:w="432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23741C00"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Manager's</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action</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plan</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38630012"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7 min</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60" w:type="dxa"/>
              <w:left w:w="100" w:type="dxa"/>
              <w:bottom w:w="60" w:type="dxa"/>
              <w:right w:w="100" w:type="dxa"/>
            </w:tcMar>
          </w:tcPr>
          <w:p w14:paraId="490684BC"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Takeaway</w:t>
            </w:r>
            <w:proofErr w:type="spellEnd"/>
            <w:r w:rsidRPr="000653FF">
              <w:rPr>
                <w:rFonts w:ascii="Times New Roman" w:hAnsi="Times New Roman" w:cs="Times New Roman"/>
                <w:i/>
                <w:iCs/>
                <w:color w:val="555555"/>
                <w:sz w:val="20"/>
                <w:szCs w:val="20"/>
                <w:lang w:val="lt-LT"/>
              </w:rPr>
              <w:t xml:space="preserve"> </w:t>
            </w:r>
            <w:proofErr w:type="spellStart"/>
            <w:r w:rsidRPr="000653FF">
              <w:rPr>
                <w:rFonts w:ascii="Times New Roman" w:hAnsi="Times New Roman" w:cs="Times New Roman"/>
                <w:i/>
                <w:iCs/>
                <w:color w:val="555555"/>
                <w:sz w:val="20"/>
                <w:szCs w:val="20"/>
                <w:lang w:val="lt-LT"/>
              </w:rPr>
              <w:t>exercise</w:t>
            </w:r>
            <w:proofErr w:type="spellEnd"/>
          </w:p>
        </w:tc>
      </w:tr>
      <w:tr w:rsidR="00061FBE" w:rsidRPr="000653FF" w14:paraId="4FA5FDF7" w14:textId="77777777" w:rsidTr="00C45AD9">
        <w:tc>
          <w:tcPr>
            <w:tcW w:w="5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32ED3130"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15–16</w:t>
            </w:r>
          </w:p>
        </w:tc>
        <w:tc>
          <w:tcPr>
            <w:tcW w:w="432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5084CCD0" w14:textId="77777777" w:rsidR="00061FBE" w:rsidRPr="000653FF" w:rsidRDefault="00061FBE" w:rsidP="00C45AD9">
            <w:pPr>
              <w:rPr>
                <w:rFonts w:ascii="Times New Roman" w:hAnsi="Times New Roman" w:cs="Times New Roman"/>
                <w:color w:val="2D2D2D"/>
                <w:sz w:val="20"/>
                <w:szCs w:val="20"/>
                <w:lang w:val="lt-LT"/>
              </w:rPr>
            </w:pPr>
            <w:proofErr w:type="spellStart"/>
            <w:r w:rsidRPr="000653FF">
              <w:rPr>
                <w:rFonts w:ascii="Times New Roman" w:hAnsi="Times New Roman" w:cs="Times New Roman"/>
                <w:color w:val="2D2D2D"/>
                <w:sz w:val="20"/>
                <w:szCs w:val="20"/>
                <w:lang w:val="lt-LT"/>
              </w:rPr>
              <w:t>Closing</w:t>
            </w:r>
            <w:proofErr w:type="spellEnd"/>
            <w:r w:rsidRPr="000653FF">
              <w:rPr>
                <w:rFonts w:ascii="Times New Roman" w:hAnsi="Times New Roman" w:cs="Times New Roman"/>
                <w:color w:val="2D2D2D"/>
                <w:sz w:val="20"/>
                <w:szCs w:val="20"/>
                <w:lang w:val="lt-LT"/>
              </w:rPr>
              <w:t xml:space="preserve"> &amp; ECOMARINAS </w:t>
            </w:r>
            <w:proofErr w:type="spellStart"/>
            <w:r w:rsidRPr="000653FF">
              <w:rPr>
                <w:rFonts w:ascii="Times New Roman" w:hAnsi="Times New Roman" w:cs="Times New Roman"/>
                <w:color w:val="2D2D2D"/>
                <w:sz w:val="20"/>
                <w:szCs w:val="20"/>
                <w:lang w:val="lt-LT"/>
              </w:rPr>
              <w:t>next</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steps</w:t>
            </w:r>
            <w:proofErr w:type="spellEnd"/>
          </w:p>
        </w:tc>
        <w:tc>
          <w:tcPr>
            <w:tcW w:w="144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11B22141"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28090"/>
                <w:sz w:val="20"/>
                <w:szCs w:val="20"/>
              </w:rPr>
              <w:t>4 min</w:t>
            </w:r>
          </w:p>
        </w:tc>
        <w:tc>
          <w:tcPr>
            <w:tcW w:w="3060" w:type="dxa"/>
            <w:tcBorders>
              <w:top w:val="single" w:sz="1" w:space="0" w:color="CCCCCC"/>
              <w:left w:val="single" w:sz="1" w:space="0" w:color="CCCCCC"/>
              <w:bottom w:val="single" w:sz="1" w:space="0" w:color="CCCCCC"/>
              <w:right w:val="single" w:sz="1" w:space="0" w:color="CCCCCC"/>
            </w:tcBorders>
            <w:shd w:val="clear" w:color="auto" w:fill="F5F5F5"/>
            <w:tcMar>
              <w:top w:w="60" w:type="dxa"/>
              <w:left w:w="100" w:type="dxa"/>
              <w:bottom w:w="60" w:type="dxa"/>
              <w:right w:w="100" w:type="dxa"/>
            </w:tcMar>
          </w:tcPr>
          <w:p w14:paraId="79B27E58" w14:textId="77777777" w:rsidR="00061FBE" w:rsidRPr="000653FF" w:rsidRDefault="00061FBE" w:rsidP="00C45AD9">
            <w:pPr>
              <w:rPr>
                <w:rFonts w:ascii="Times New Roman" w:hAnsi="Times New Roman" w:cs="Times New Roman"/>
                <w:i/>
                <w:iCs/>
                <w:color w:val="555555"/>
                <w:sz w:val="20"/>
                <w:szCs w:val="20"/>
                <w:lang w:val="lt-LT"/>
              </w:rPr>
            </w:pPr>
            <w:proofErr w:type="spellStart"/>
            <w:r w:rsidRPr="000653FF">
              <w:rPr>
                <w:rFonts w:ascii="Times New Roman" w:hAnsi="Times New Roman" w:cs="Times New Roman"/>
                <w:i/>
                <w:iCs/>
                <w:color w:val="555555"/>
                <w:sz w:val="20"/>
                <w:szCs w:val="20"/>
                <w:lang w:val="lt-LT"/>
              </w:rPr>
              <w:t>Call</w:t>
            </w:r>
            <w:proofErr w:type="spellEnd"/>
            <w:r w:rsidRPr="000653FF">
              <w:rPr>
                <w:rFonts w:ascii="Times New Roman" w:hAnsi="Times New Roman" w:cs="Times New Roman"/>
                <w:i/>
                <w:iCs/>
                <w:color w:val="555555"/>
                <w:sz w:val="20"/>
                <w:szCs w:val="20"/>
                <w:lang w:val="lt-LT"/>
              </w:rPr>
              <w:t xml:space="preserve"> to </w:t>
            </w:r>
            <w:proofErr w:type="spellStart"/>
            <w:r w:rsidRPr="000653FF">
              <w:rPr>
                <w:rFonts w:ascii="Times New Roman" w:hAnsi="Times New Roman" w:cs="Times New Roman"/>
                <w:i/>
                <w:iCs/>
                <w:color w:val="555555"/>
                <w:sz w:val="20"/>
                <w:szCs w:val="20"/>
                <w:lang w:val="lt-LT"/>
              </w:rPr>
              <w:t>action</w:t>
            </w:r>
            <w:proofErr w:type="spellEnd"/>
          </w:p>
        </w:tc>
      </w:tr>
    </w:tbl>
    <w:p w14:paraId="2E0CBA48"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395335EC"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3: Slide-by-Slide Speaker Notes</w:t>
      </w:r>
    </w:p>
    <w:p w14:paraId="48486970"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1D01CB33"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Slides 1–2: Introduction &amp; Strategic Context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34F7F32C"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8DD3160" w14:textId="77777777" w:rsidR="00061FBE" w:rsidRPr="000653FF" w:rsidRDefault="00061FBE" w:rsidP="00C45AD9">
            <w:pPr>
              <w:spacing w:after="40"/>
              <w:rPr>
                <w:rFonts w:ascii="Times New Roman" w:hAnsi="Times New Roman" w:cs="Times New Roman"/>
                <w:b/>
                <w:bCs/>
                <w:color w:val="028090"/>
                <w:sz w:val="21"/>
                <w:szCs w:val="21"/>
                <w:lang w:val="lt-LT"/>
              </w:rPr>
            </w:pPr>
            <w:proofErr w:type="spellStart"/>
            <w:r w:rsidRPr="000653FF">
              <w:rPr>
                <w:rFonts w:ascii="Times New Roman" w:hAnsi="Times New Roman" w:cs="Times New Roman"/>
                <w:b/>
                <w:bCs/>
                <w:color w:val="028090"/>
                <w:sz w:val="21"/>
                <w:szCs w:val="21"/>
                <w:lang w:val="lt-LT"/>
              </w:rPr>
              <w:t>Core</w:t>
            </w:r>
            <w:proofErr w:type="spellEnd"/>
            <w:r w:rsidRPr="000653FF">
              <w:rPr>
                <w:rFonts w:ascii="Times New Roman" w:hAnsi="Times New Roman" w:cs="Times New Roman"/>
                <w:b/>
                <w:bCs/>
                <w:color w:val="028090"/>
                <w:sz w:val="21"/>
                <w:szCs w:val="21"/>
                <w:lang w:val="lt-LT"/>
              </w:rPr>
              <w:t xml:space="preserve"> </w:t>
            </w:r>
            <w:proofErr w:type="spellStart"/>
            <w:r w:rsidRPr="000653FF">
              <w:rPr>
                <w:rFonts w:ascii="Times New Roman" w:hAnsi="Times New Roman" w:cs="Times New Roman"/>
                <w:b/>
                <w:bCs/>
                <w:color w:val="028090"/>
                <w:sz w:val="21"/>
                <w:szCs w:val="21"/>
                <w:lang w:val="lt-LT"/>
              </w:rPr>
              <w:t>Message</w:t>
            </w:r>
            <w:proofErr w:type="spellEnd"/>
          </w:p>
          <w:p w14:paraId="08BC2584"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Baltic </w:t>
            </w:r>
            <w:proofErr w:type="spellStart"/>
            <w:r w:rsidRPr="000653FF">
              <w:rPr>
                <w:rFonts w:ascii="Times New Roman" w:hAnsi="Times New Roman" w:cs="Times New Roman"/>
                <w:color w:val="2D2D2D"/>
                <w:sz w:val="21"/>
                <w:szCs w:val="21"/>
                <w:lang w:val="lt-LT"/>
              </w:rPr>
              <w:t>Sea</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not</w:t>
            </w:r>
            <w:proofErr w:type="spellEnd"/>
            <w:r w:rsidRPr="000653FF">
              <w:rPr>
                <w:rFonts w:ascii="Times New Roman" w:hAnsi="Times New Roman" w:cs="Times New Roman"/>
                <w:color w:val="2D2D2D"/>
                <w:sz w:val="21"/>
                <w:szCs w:val="21"/>
                <w:lang w:val="lt-LT"/>
              </w:rPr>
              <w:t xml:space="preserve"> just a </w:t>
            </w:r>
            <w:proofErr w:type="spellStart"/>
            <w:r w:rsidRPr="000653FF">
              <w:rPr>
                <w:rFonts w:ascii="Times New Roman" w:hAnsi="Times New Roman" w:cs="Times New Roman"/>
                <w:color w:val="2D2D2D"/>
                <w:sz w:val="21"/>
                <w:szCs w:val="21"/>
                <w:lang w:val="lt-LT"/>
              </w:rPr>
              <w:t>backdrop</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for</w:t>
            </w:r>
            <w:proofErr w:type="spellEnd"/>
            <w:r w:rsidRPr="000653FF">
              <w:rPr>
                <w:rFonts w:ascii="Times New Roman" w:hAnsi="Times New Roman" w:cs="Times New Roman"/>
                <w:color w:val="2D2D2D"/>
                <w:sz w:val="21"/>
                <w:szCs w:val="21"/>
                <w:lang w:val="lt-LT"/>
              </w:rPr>
              <w:t xml:space="preserve"> marina </w:t>
            </w:r>
            <w:proofErr w:type="spellStart"/>
            <w:r w:rsidRPr="000653FF">
              <w:rPr>
                <w:rFonts w:ascii="Times New Roman" w:hAnsi="Times New Roman" w:cs="Times New Roman"/>
                <w:color w:val="2D2D2D"/>
                <w:sz w:val="21"/>
                <w:szCs w:val="21"/>
                <w:lang w:val="lt-LT"/>
              </w:rPr>
              <w:t>operations</w:t>
            </w:r>
            <w:proofErr w:type="spellEnd"/>
            <w:r w:rsidRPr="000653FF">
              <w:rPr>
                <w:rFonts w:ascii="Times New Roman" w:hAnsi="Times New Roman" w:cs="Times New Roman"/>
                <w:color w:val="2D2D2D"/>
                <w:sz w:val="21"/>
                <w:szCs w:val="21"/>
                <w:lang w:val="lt-LT"/>
              </w:rPr>
              <w:t xml:space="preserve"> — it </w:t>
            </w:r>
            <w:proofErr w:type="spellStart"/>
            <w:r w:rsidRPr="000653FF">
              <w:rPr>
                <w:rFonts w:ascii="Times New Roman" w:hAnsi="Times New Roman" w:cs="Times New Roman"/>
                <w:color w:val="2D2D2D"/>
                <w:sz w:val="21"/>
                <w:szCs w:val="21"/>
                <w:lang w:val="lt-LT"/>
              </w:rPr>
              <w:t>is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most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ecologically</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stressed</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sea</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in</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Europe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and</w:t>
            </w:r>
            <w:proofErr w:type="spellEnd"/>
            <w:r w:rsidRPr="000653FF">
              <w:rPr>
                <w:rFonts w:ascii="Times New Roman" w:hAnsi="Times New Roman" w:cs="Times New Roman"/>
                <w:color w:val="2D2D2D"/>
                <w:sz w:val="21"/>
                <w:szCs w:val="21"/>
                <w:lang w:val="lt-LT"/>
              </w:rPr>
              <w:t xml:space="preserve"> marinas </w:t>
            </w:r>
            <w:proofErr w:type="spellStart"/>
            <w:r w:rsidRPr="000653FF">
              <w:rPr>
                <w:rFonts w:ascii="Times New Roman" w:hAnsi="Times New Roman" w:cs="Times New Roman"/>
                <w:color w:val="2D2D2D"/>
                <w:sz w:val="21"/>
                <w:szCs w:val="21"/>
                <w:lang w:val="lt-LT"/>
              </w:rPr>
              <w:t>sit</w:t>
            </w:r>
            <w:proofErr w:type="spellEnd"/>
            <w:r w:rsidRPr="000653FF">
              <w:rPr>
                <w:rFonts w:ascii="Times New Roman" w:hAnsi="Times New Roman" w:cs="Times New Roman"/>
                <w:color w:val="2D2D2D"/>
                <w:sz w:val="21"/>
                <w:szCs w:val="21"/>
                <w:lang w:val="lt-LT"/>
              </w:rPr>
              <w:t xml:space="preserve"> at </w:t>
            </w:r>
            <w:proofErr w:type="spellStart"/>
            <w:r w:rsidRPr="000653FF">
              <w:rPr>
                <w:rFonts w:ascii="Times New Roman" w:hAnsi="Times New Roman" w:cs="Times New Roman"/>
                <w:color w:val="2D2D2D"/>
                <w:sz w:val="21"/>
                <w:szCs w:val="21"/>
                <w:lang w:val="lt-LT"/>
              </w:rPr>
              <w:t>its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most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vulnerable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interface</w:t>
            </w:r>
            <w:proofErr w:type="spellEnd"/>
            <w:r w:rsidRPr="000653FF">
              <w:rPr>
                <w:rFonts w:ascii="Times New Roman" w:hAnsi="Times New Roman" w:cs="Times New Roman"/>
                <w:color w:val="2D2D2D"/>
                <w:sz w:val="21"/>
                <w:szCs w:val="21"/>
                <w:lang w:val="lt-LT"/>
              </w:rPr>
              <w:t>.</w:t>
            </w:r>
          </w:p>
        </w:tc>
      </w:tr>
    </w:tbl>
    <w:p w14:paraId="2738BDFF" w14:textId="77777777" w:rsidR="00061FBE" w:rsidRPr="000653FF" w:rsidRDefault="00061FBE" w:rsidP="00061FBE">
      <w:pPr>
        <w:spacing w:before="60" w:after="60"/>
        <w:rPr>
          <w:rFonts w:ascii="Times New Roman" w:hAnsi="Times New Roman" w:cs="Times New Roman"/>
        </w:rPr>
      </w:pPr>
    </w:p>
    <w:p w14:paraId="46DD9F67"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b/>
          <w:bCs/>
          <w:color w:val="2D2D2D"/>
        </w:rPr>
        <w:t>Suggested opening:</w:t>
      </w:r>
    </w:p>
    <w:p w14:paraId="3F38FBFF"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i/>
          <w:iCs/>
          <w:color w:val="2D2D2D"/>
        </w:rPr>
        <w:t>"This lecture is built on real data from 62 marina stakeholders across four Baltic countries. The numbers may surprise you — in some cases they will confirm what you already suspected, and in others they will challenge assumptions. Either way, they give us something we have never had before: a benchmark of where the South Baltic marina sector actually stands today."</w:t>
      </w:r>
    </w:p>
    <w:p w14:paraId="08284DB7" w14:textId="77777777" w:rsidR="00061FBE" w:rsidRPr="000653FF" w:rsidRDefault="00061FBE" w:rsidP="00061FBE">
      <w:pPr>
        <w:spacing w:before="60" w:after="60"/>
        <w:rPr>
          <w:rFonts w:ascii="Times New Roman" w:hAnsi="Times New Roman" w:cs="Times New Roman"/>
        </w:rPr>
      </w:pPr>
    </w:p>
    <w:p w14:paraId="0D3A246C"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Present the 97% eutrophication statistic as a frame: this is the ecosystem context within which every marina decision is made.</w:t>
      </w:r>
    </w:p>
    <w:p w14:paraId="0A940CE4"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proofErr w:type="spellStart"/>
      <w:r w:rsidRPr="000653FF">
        <w:rPr>
          <w:rFonts w:ascii="Times New Roman" w:hAnsi="Times New Roman" w:cs="Times New Roman"/>
          <w:color w:val="2D2D2D"/>
        </w:rPr>
        <w:t>Emphasise</w:t>
      </w:r>
      <w:proofErr w:type="spellEnd"/>
      <w:r w:rsidRPr="000653FF">
        <w:rPr>
          <w:rFonts w:ascii="Times New Roman" w:hAnsi="Times New Roman" w:cs="Times New Roman"/>
          <w:color w:val="2D2D2D"/>
        </w:rPr>
        <w:t xml:space="preserve"> that marinas are described in the research as 'critical </w:t>
      </w:r>
      <w:proofErr w:type="gramStart"/>
      <w:r w:rsidRPr="000653FF">
        <w:rPr>
          <w:rFonts w:ascii="Times New Roman" w:hAnsi="Times New Roman" w:cs="Times New Roman"/>
          <w:color w:val="2D2D2D"/>
        </w:rPr>
        <w:t>interfaces' —</w:t>
      </w:r>
      <w:proofErr w:type="gramEnd"/>
      <w:r w:rsidRPr="000653FF">
        <w:rPr>
          <w:rFonts w:ascii="Times New Roman" w:hAnsi="Times New Roman" w:cs="Times New Roman"/>
          <w:color w:val="2D2D2D"/>
        </w:rPr>
        <w:t xml:space="preserve"> not peripheral actors but central ones in Baltic water health.</w:t>
      </w:r>
    </w:p>
    <w:p w14:paraId="6CBF4F82"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Acknowledge the dual reality: marinas are economically essential AND potential environmental hotspots. The goal is not to eliminate marinas but to make them part of the solution.</w:t>
      </w:r>
    </w:p>
    <w:p w14:paraId="025A0F6A" w14:textId="77777777" w:rsidR="00061FBE" w:rsidRPr="000653FF" w:rsidRDefault="00061FBE" w:rsidP="00061FBE">
      <w:pPr>
        <w:spacing w:before="60" w:after="60"/>
        <w:rPr>
          <w:rFonts w:ascii="Times New Roman" w:hAnsi="Times New Roman" w:cs="Times New Roman"/>
        </w:rPr>
      </w:pPr>
    </w:p>
    <w:p w14:paraId="540DF93F"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Slides 3–4: Six Pressures &amp; Benchmark Methodology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7804F63C"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71FD861" w14:textId="77777777" w:rsidR="00061FBE" w:rsidRPr="000653FF" w:rsidRDefault="00061FBE" w:rsidP="00C45AD9">
            <w:pPr>
              <w:spacing w:after="40"/>
              <w:rPr>
                <w:rFonts w:ascii="Times New Roman" w:hAnsi="Times New Roman" w:cs="Times New Roman"/>
                <w:b/>
                <w:bCs/>
                <w:color w:val="028090"/>
                <w:sz w:val="21"/>
                <w:szCs w:val="21"/>
                <w:lang w:val="lt-LT"/>
              </w:rPr>
            </w:pPr>
            <w:proofErr w:type="spellStart"/>
            <w:r w:rsidRPr="000653FF">
              <w:rPr>
                <w:rFonts w:ascii="Times New Roman" w:hAnsi="Times New Roman" w:cs="Times New Roman"/>
                <w:b/>
                <w:bCs/>
                <w:color w:val="028090"/>
                <w:sz w:val="21"/>
                <w:szCs w:val="21"/>
                <w:lang w:val="lt-LT"/>
              </w:rPr>
              <w:t>Core</w:t>
            </w:r>
            <w:proofErr w:type="spellEnd"/>
            <w:r w:rsidRPr="000653FF">
              <w:rPr>
                <w:rFonts w:ascii="Times New Roman" w:hAnsi="Times New Roman" w:cs="Times New Roman"/>
                <w:b/>
                <w:bCs/>
                <w:color w:val="028090"/>
                <w:sz w:val="21"/>
                <w:szCs w:val="21"/>
                <w:lang w:val="lt-LT"/>
              </w:rPr>
              <w:t xml:space="preserve"> </w:t>
            </w:r>
            <w:proofErr w:type="spellStart"/>
            <w:r w:rsidRPr="000653FF">
              <w:rPr>
                <w:rFonts w:ascii="Times New Roman" w:hAnsi="Times New Roman" w:cs="Times New Roman"/>
                <w:b/>
                <w:bCs/>
                <w:color w:val="028090"/>
                <w:sz w:val="21"/>
                <w:szCs w:val="21"/>
                <w:lang w:val="lt-LT"/>
              </w:rPr>
              <w:t>Message</w:t>
            </w:r>
            <w:proofErr w:type="spellEnd"/>
          </w:p>
          <w:p w14:paraId="5BBCE0B2" w14:textId="77777777" w:rsidR="00061FBE" w:rsidRPr="000653FF" w:rsidRDefault="00061FBE" w:rsidP="00C45AD9">
            <w:pPr>
              <w:rPr>
                <w:rFonts w:ascii="Times New Roman" w:hAnsi="Times New Roman" w:cs="Times New Roman"/>
                <w:color w:val="2D2D2D"/>
                <w:sz w:val="21"/>
                <w:szCs w:val="21"/>
                <w:lang w:val="lt-LT"/>
              </w:rPr>
            </w:pP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six</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pressures</w:t>
            </w:r>
            <w:proofErr w:type="spellEnd"/>
            <w:r w:rsidRPr="000653FF">
              <w:rPr>
                <w:rFonts w:ascii="Times New Roman" w:hAnsi="Times New Roman" w:cs="Times New Roman"/>
                <w:color w:val="2D2D2D"/>
                <w:sz w:val="21"/>
                <w:szCs w:val="21"/>
                <w:lang w:val="lt-LT"/>
              </w:rPr>
              <w:t xml:space="preserve"> are </w:t>
            </w:r>
            <w:proofErr w:type="spellStart"/>
            <w:r w:rsidRPr="000653FF">
              <w:rPr>
                <w:rFonts w:ascii="Times New Roman" w:hAnsi="Times New Roman" w:cs="Times New Roman"/>
                <w:color w:val="2D2D2D"/>
                <w:sz w:val="21"/>
                <w:szCs w:val="21"/>
                <w:lang w:val="lt-LT"/>
              </w:rPr>
              <w:t>not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theoretical</w:t>
            </w:r>
            <w:proofErr w:type="spellEnd"/>
            <w:r w:rsidRPr="000653FF">
              <w:rPr>
                <w:rFonts w:ascii="Times New Roman" w:hAnsi="Times New Roman" w:cs="Times New Roman"/>
                <w:color w:val="2D2D2D"/>
                <w:sz w:val="21"/>
                <w:szCs w:val="21"/>
                <w:lang w:val="lt-LT"/>
              </w:rPr>
              <w:t xml:space="preserve"> — </w:t>
            </w:r>
            <w:proofErr w:type="spellStart"/>
            <w:r w:rsidRPr="000653FF">
              <w:rPr>
                <w:rFonts w:ascii="Times New Roman" w:hAnsi="Times New Roman" w:cs="Times New Roman"/>
                <w:color w:val="2D2D2D"/>
                <w:sz w:val="21"/>
                <w:szCs w:val="21"/>
                <w:lang w:val="lt-LT"/>
              </w:rPr>
              <w:t>they</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emerged</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from</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real</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survey</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responses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benchmark</w:t>
            </w:r>
            <w:proofErr w:type="spellEnd"/>
            <w:r w:rsidRPr="000653FF">
              <w:rPr>
                <w:rFonts w:ascii="Times New Roman" w:hAnsi="Times New Roman" w:cs="Times New Roman"/>
                <w:color w:val="2D2D2D"/>
                <w:sz w:val="21"/>
                <w:szCs w:val="21"/>
                <w:lang w:val="lt-LT"/>
              </w:rPr>
              <w:t xml:space="preserve"> data </w:t>
            </w:r>
            <w:proofErr w:type="spellStart"/>
            <w:r w:rsidRPr="000653FF">
              <w:rPr>
                <w:rFonts w:ascii="Times New Roman" w:hAnsi="Times New Roman" w:cs="Times New Roman"/>
                <w:color w:val="2D2D2D"/>
                <w:sz w:val="21"/>
                <w:szCs w:val="21"/>
                <w:lang w:val="lt-LT"/>
              </w:rPr>
              <w:t>represents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what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your</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peers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across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region</w:t>
            </w:r>
            <w:proofErr w:type="spellEnd"/>
            <w:r w:rsidRPr="000653FF">
              <w:rPr>
                <w:rFonts w:ascii="Times New Roman" w:hAnsi="Times New Roman" w:cs="Times New Roman"/>
                <w:color w:val="2D2D2D"/>
                <w:sz w:val="21"/>
                <w:szCs w:val="21"/>
                <w:lang w:val="lt-LT"/>
              </w:rPr>
              <w:t xml:space="preserve"> are </w:t>
            </w:r>
            <w:proofErr w:type="spellStart"/>
            <w:r w:rsidRPr="000653FF">
              <w:rPr>
                <w:rFonts w:ascii="Times New Roman" w:hAnsi="Times New Roman" w:cs="Times New Roman"/>
                <w:color w:val="2D2D2D"/>
                <w:sz w:val="21"/>
                <w:szCs w:val="21"/>
                <w:lang w:val="lt-LT"/>
              </w:rPr>
              <w:t>actually</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experiencing</w:t>
            </w:r>
            <w:proofErr w:type="spellEnd"/>
            <w:r w:rsidRPr="000653FF">
              <w:rPr>
                <w:rFonts w:ascii="Times New Roman" w:hAnsi="Times New Roman" w:cs="Times New Roman"/>
                <w:color w:val="2D2D2D"/>
                <w:sz w:val="21"/>
                <w:szCs w:val="21"/>
                <w:lang w:val="lt-LT"/>
              </w:rPr>
              <w:t>.</w:t>
            </w:r>
          </w:p>
        </w:tc>
      </w:tr>
    </w:tbl>
    <w:p w14:paraId="71675960" w14:textId="77777777" w:rsidR="00061FBE" w:rsidRPr="000653FF" w:rsidRDefault="00061FBE" w:rsidP="00061FBE">
      <w:pPr>
        <w:spacing w:before="60" w:after="60"/>
        <w:rPr>
          <w:rFonts w:ascii="Times New Roman" w:hAnsi="Times New Roman" w:cs="Times New Roman"/>
        </w:rPr>
      </w:pPr>
    </w:p>
    <w:p w14:paraId="24DCA233"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The six pressures to name on slide 3: water quality, waste management, invasive species, energy transition, hazardous substances, and structural/funding barriers.</w:t>
      </w:r>
    </w:p>
    <w:p w14:paraId="3F474EC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On slide 4, </w:t>
      </w:r>
      <w:proofErr w:type="spellStart"/>
      <w:r w:rsidRPr="000653FF">
        <w:rPr>
          <w:rFonts w:ascii="Times New Roman" w:hAnsi="Times New Roman" w:cs="Times New Roman"/>
          <w:color w:val="2D2D2D"/>
        </w:rPr>
        <w:t>emphasise</w:t>
      </w:r>
      <w:proofErr w:type="spellEnd"/>
      <w:r w:rsidRPr="000653FF">
        <w:rPr>
          <w:rFonts w:ascii="Times New Roman" w:hAnsi="Times New Roman" w:cs="Times New Roman"/>
          <w:color w:val="2D2D2D"/>
        </w:rPr>
        <w:t xml:space="preserve"> the insight: 'Operational managers are ready for change, but often lack owner buy-in.' This is likely to resonate strongly with the room — pause after saying it and allow acknowledgement.</w:t>
      </w:r>
    </w:p>
    <w:p w14:paraId="2DA5F060"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The survey covered Poland, Germany, Sweden, and Lithuania — acknowledge if your audience is primarily from one </w:t>
      </w:r>
      <w:proofErr w:type="gramStart"/>
      <w:r w:rsidRPr="000653FF">
        <w:rPr>
          <w:rFonts w:ascii="Times New Roman" w:hAnsi="Times New Roman" w:cs="Times New Roman"/>
          <w:color w:val="2D2D2D"/>
        </w:rPr>
        <w:t>country, and</w:t>
      </w:r>
      <w:proofErr w:type="gramEnd"/>
      <w:r w:rsidRPr="000653FF">
        <w:rPr>
          <w:rFonts w:ascii="Times New Roman" w:hAnsi="Times New Roman" w:cs="Times New Roman"/>
          <w:color w:val="2D2D2D"/>
        </w:rPr>
        <w:t xml:space="preserve"> note what the comparative data reveals about regional variation.</w:t>
      </w:r>
    </w:p>
    <w:p w14:paraId="520362AC" w14:textId="77777777" w:rsidR="00061FBE" w:rsidRPr="000653FF" w:rsidRDefault="00061FBE" w:rsidP="00061FBE">
      <w:pPr>
        <w:spacing w:before="60" w:after="60"/>
        <w:rPr>
          <w:rFonts w:ascii="Times New Roman" w:hAnsi="Times New Roman" w:cs="Times New Roman"/>
        </w:rPr>
      </w:pPr>
    </w:p>
    <w:p w14:paraId="66ED4B7B"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Slides 5–8: The Data Findings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180CF5A8"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38759636" w14:textId="77777777" w:rsidR="00061FBE" w:rsidRPr="000653FF" w:rsidRDefault="00061FBE" w:rsidP="00C45AD9">
            <w:pPr>
              <w:spacing w:after="40"/>
              <w:rPr>
                <w:rFonts w:ascii="Times New Roman" w:hAnsi="Times New Roman" w:cs="Times New Roman"/>
                <w:b/>
                <w:bCs/>
                <w:color w:val="028090"/>
                <w:sz w:val="21"/>
                <w:szCs w:val="21"/>
                <w:lang w:val="lt-LT"/>
              </w:rPr>
            </w:pPr>
            <w:proofErr w:type="spellStart"/>
            <w:r w:rsidRPr="000653FF">
              <w:rPr>
                <w:rFonts w:ascii="Times New Roman" w:hAnsi="Times New Roman" w:cs="Times New Roman"/>
                <w:b/>
                <w:bCs/>
                <w:color w:val="028090"/>
                <w:sz w:val="21"/>
                <w:szCs w:val="21"/>
                <w:lang w:val="lt-LT"/>
              </w:rPr>
              <w:lastRenderedPageBreak/>
              <w:t>Core</w:t>
            </w:r>
            <w:proofErr w:type="spellEnd"/>
            <w:r w:rsidRPr="000653FF">
              <w:rPr>
                <w:rFonts w:ascii="Times New Roman" w:hAnsi="Times New Roman" w:cs="Times New Roman"/>
                <w:b/>
                <w:bCs/>
                <w:color w:val="028090"/>
                <w:sz w:val="21"/>
                <w:szCs w:val="21"/>
                <w:lang w:val="lt-LT"/>
              </w:rPr>
              <w:t xml:space="preserve"> </w:t>
            </w:r>
            <w:proofErr w:type="spellStart"/>
            <w:r w:rsidRPr="000653FF">
              <w:rPr>
                <w:rFonts w:ascii="Times New Roman" w:hAnsi="Times New Roman" w:cs="Times New Roman"/>
                <w:b/>
                <w:bCs/>
                <w:color w:val="028090"/>
                <w:sz w:val="21"/>
                <w:szCs w:val="21"/>
                <w:lang w:val="lt-LT"/>
              </w:rPr>
              <w:t>Message</w:t>
            </w:r>
            <w:proofErr w:type="spellEnd"/>
          </w:p>
          <w:p w14:paraId="12105802"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color w:val="2D2D2D"/>
                <w:sz w:val="21"/>
                <w:szCs w:val="21"/>
                <w:lang w:val="lt-LT"/>
              </w:rPr>
              <w:t>Each</w:t>
            </w:r>
            <w:proofErr w:type="spellEnd"/>
            <w:r w:rsidRPr="000653FF">
              <w:rPr>
                <w:rFonts w:ascii="Times New Roman" w:hAnsi="Times New Roman" w:cs="Times New Roman"/>
                <w:color w:val="2D2D2D"/>
                <w:sz w:val="21"/>
                <w:szCs w:val="21"/>
                <w:lang w:val="lt-LT"/>
              </w:rPr>
              <w:t xml:space="preserve"> data slide </w:t>
            </w:r>
            <w:proofErr w:type="spellStart"/>
            <w:r w:rsidRPr="000653FF">
              <w:rPr>
                <w:rFonts w:ascii="Times New Roman" w:hAnsi="Times New Roman" w:cs="Times New Roman"/>
                <w:color w:val="2D2D2D"/>
                <w:sz w:val="21"/>
                <w:szCs w:val="21"/>
                <w:lang w:val="lt-LT"/>
              </w:rPr>
              <w:t>reveals</w:t>
            </w:r>
            <w:proofErr w:type="spellEnd"/>
            <w:r w:rsidRPr="000653FF">
              <w:rPr>
                <w:rFonts w:ascii="Times New Roman" w:hAnsi="Times New Roman" w:cs="Times New Roman"/>
                <w:color w:val="2D2D2D"/>
                <w:sz w:val="21"/>
                <w:szCs w:val="21"/>
                <w:lang w:val="lt-LT"/>
              </w:rPr>
              <w:t xml:space="preserve"> a </w:t>
            </w:r>
            <w:proofErr w:type="spellStart"/>
            <w:r w:rsidRPr="000653FF">
              <w:rPr>
                <w:rFonts w:ascii="Times New Roman" w:hAnsi="Times New Roman" w:cs="Times New Roman"/>
                <w:color w:val="2D2D2D"/>
                <w:sz w:val="21"/>
                <w:szCs w:val="21"/>
                <w:lang w:val="lt-LT"/>
              </w:rPr>
              <w:t>specific</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operational</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blind</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spot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Present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numbers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pause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and</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ask</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room</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whether</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figure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surprises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them</w:t>
            </w:r>
            <w:proofErr w:type="spellEnd"/>
            <w:r w:rsidRPr="000653FF">
              <w:rPr>
                <w:rFonts w:ascii="Times New Roman" w:hAnsi="Times New Roman" w:cs="Times New Roman"/>
                <w:color w:val="2D2D2D"/>
                <w:sz w:val="21"/>
                <w:szCs w:val="21"/>
                <w:lang w:val="lt-LT"/>
              </w:rPr>
              <w:t>.</w:t>
            </w:r>
          </w:p>
        </w:tc>
      </w:tr>
    </w:tbl>
    <w:p w14:paraId="4438F8F6" w14:textId="77777777" w:rsidR="00061FBE" w:rsidRPr="000653FF" w:rsidRDefault="00061FBE" w:rsidP="00061FBE">
      <w:pPr>
        <w:spacing w:before="60" w:after="60"/>
        <w:rPr>
          <w:rFonts w:ascii="Times New Roman" w:hAnsi="Times New Roman" w:cs="Times New Roman"/>
        </w:rPr>
      </w:pPr>
    </w:p>
    <w:p w14:paraId="58B3C16B"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b/>
          <w:bCs/>
          <w:color w:val="2D2D2D"/>
        </w:rPr>
        <w:t>Slide 5 — Blackwater Reality:</w:t>
      </w:r>
    </w:p>
    <w:p w14:paraId="03100DBA"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Only 53% of surveyed marinas manage wastewater via pump-out stations. That means nearly half have no functioning pathway for legal sewage disposal.</w:t>
      </w:r>
    </w:p>
    <w:p w14:paraId="19EB429C"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Country comparison: Use this to stimulate discussion — which countries perform better and why? What structural conditions explain the difference?</w:t>
      </w:r>
    </w:p>
    <w:p w14:paraId="71670A53" w14:textId="77777777" w:rsidR="00061FBE" w:rsidRPr="000653FF" w:rsidRDefault="00061FBE" w:rsidP="00061FBE">
      <w:pPr>
        <w:spacing w:before="60" w:after="60"/>
        <w:rPr>
          <w:rFonts w:ascii="Times New Roman" w:hAnsi="Times New Roman" w:cs="Times New Roman"/>
        </w:rPr>
      </w:pPr>
    </w:p>
    <w:p w14:paraId="19041714"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b/>
          <w:bCs/>
          <w:color w:val="2D2D2D"/>
        </w:rPr>
        <w:t>Slide 6 — Hazardous Liquids:</w:t>
      </w:r>
    </w:p>
    <w:p w14:paraId="4CF616BB"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56% of marinas have NO systems to prevent hazardous liquid spills. The most common reason given was 'Not Necessary</w:t>
      </w:r>
      <w:proofErr w:type="gramStart"/>
      <w:r w:rsidRPr="000653FF">
        <w:rPr>
          <w:rFonts w:ascii="Times New Roman" w:hAnsi="Times New Roman" w:cs="Times New Roman"/>
          <w:color w:val="2D2D2D"/>
        </w:rPr>
        <w:t>' —</w:t>
      </w:r>
      <w:proofErr w:type="gramEnd"/>
      <w:r w:rsidRPr="000653FF">
        <w:rPr>
          <w:rFonts w:ascii="Times New Roman" w:hAnsi="Times New Roman" w:cs="Times New Roman"/>
          <w:color w:val="2D2D2D"/>
        </w:rPr>
        <w:t xml:space="preserve"> a mindset problem, not just an infrastructure problem.</w:t>
      </w:r>
    </w:p>
    <w:p w14:paraId="17D2F42E"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Ask the room: 'How many of you have experienced a fuel spill in the last two seasons?' Allow hands to go up. Then ask: 'How many had a written procedure ready?' This contrast is the lesson.</w:t>
      </w:r>
    </w:p>
    <w:p w14:paraId="12EE3FF0" w14:textId="77777777" w:rsidR="00061FBE" w:rsidRPr="000653FF" w:rsidRDefault="00061FBE" w:rsidP="00061FBE">
      <w:pPr>
        <w:spacing w:before="60" w:after="60"/>
        <w:rPr>
          <w:rFonts w:ascii="Times New Roman" w:hAnsi="Times New Roman" w:cs="Times New Roman"/>
        </w:rPr>
      </w:pPr>
    </w:p>
    <w:p w14:paraId="591788A4"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b/>
          <w:bCs/>
          <w:color w:val="2D2D2D"/>
        </w:rPr>
        <w:t>Slide 7 — Operational Blind Spots:</w:t>
      </w:r>
    </w:p>
    <w:p w14:paraId="76E1ED1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37% of respondents believe invasive species measures are 'Not </w:t>
      </w:r>
      <w:proofErr w:type="gramStart"/>
      <w:r w:rsidRPr="000653FF">
        <w:rPr>
          <w:rFonts w:ascii="Times New Roman" w:hAnsi="Times New Roman" w:cs="Times New Roman"/>
          <w:color w:val="2D2D2D"/>
        </w:rPr>
        <w:t>Necessary' —</w:t>
      </w:r>
      <w:proofErr w:type="gramEnd"/>
      <w:r w:rsidRPr="000653FF">
        <w:rPr>
          <w:rFonts w:ascii="Times New Roman" w:hAnsi="Times New Roman" w:cs="Times New Roman"/>
          <w:color w:val="2D2D2D"/>
        </w:rPr>
        <w:t xml:space="preserve"> despite hull fouling being the primary vector for species transfer in the Baltic.</w:t>
      </w:r>
    </w:p>
    <w:p w14:paraId="545192AD"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Water quality monitoring is absent in most marinas, meaning managers cannot detect eutrophication spikes before they become visible problems.</w:t>
      </w:r>
    </w:p>
    <w:p w14:paraId="5874D27C" w14:textId="77777777" w:rsidR="00061FBE" w:rsidRPr="000653FF" w:rsidRDefault="00061FBE" w:rsidP="00061FBE">
      <w:pPr>
        <w:spacing w:before="60" w:after="60"/>
        <w:rPr>
          <w:rFonts w:ascii="Times New Roman" w:hAnsi="Times New Roman" w:cs="Times New Roman"/>
        </w:rPr>
      </w:pPr>
    </w:p>
    <w:p w14:paraId="14BBBE82"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b/>
          <w:bCs/>
          <w:color w:val="2D2D2D"/>
        </w:rPr>
        <w:t>Slide 8 — Solid Waste:</w:t>
      </w:r>
    </w:p>
    <w:p w14:paraId="01884471"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Good news: most marinas have basic collection. Sufficient trash cans and regular cleanups are the top two implemented measures.</w:t>
      </w:r>
    </w:p>
    <w:p w14:paraId="63B653E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Bad news: circularity is missing. Only 7 respondents </w:t>
      </w:r>
      <w:proofErr w:type="gramStart"/>
      <w:r w:rsidRPr="000653FF">
        <w:rPr>
          <w:rFonts w:ascii="Times New Roman" w:hAnsi="Times New Roman" w:cs="Times New Roman"/>
          <w:color w:val="2D2D2D"/>
        </w:rPr>
        <w:t>confirmed having</w:t>
      </w:r>
      <w:proofErr w:type="gramEnd"/>
      <w:r w:rsidRPr="000653FF">
        <w:rPr>
          <w:rFonts w:ascii="Times New Roman" w:hAnsi="Times New Roman" w:cs="Times New Roman"/>
          <w:color w:val="2D2D2D"/>
        </w:rPr>
        <w:t xml:space="preserve"> specific recycling facilities. Microplastics awareness is growing but infrastructure lags.</w:t>
      </w:r>
    </w:p>
    <w:p w14:paraId="64BDAF3E"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Lithuania contrast: 71% of Lithuanian respondents have NO specific plastic reduction measures, vs. 73% of German and 86% of Swedish marinas that do.</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21791B45" w14:textId="77777777" w:rsidTr="00C45AD9">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5BF8B929" w14:textId="77777777" w:rsidR="00061FBE" w:rsidRPr="000653FF" w:rsidRDefault="00061FBE" w:rsidP="00C45AD9">
            <w:pPr>
              <w:spacing w:after="40"/>
              <w:rPr>
                <w:rFonts w:ascii="Times New Roman" w:hAnsi="Times New Roman" w:cs="Times New Roman"/>
                <w:b/>
                <w:bCs/>
                <w:color w:val="D9652A"/>
                <w:sz w:val="21"/>
                <w:szCs w:val="21"/>
                <w:lang w:val="lt-LT"/>
              </w:rPr>
            </w:pPr>
            <w:proofErr w:type="spellStart"/>
            <w:r w:rsidRPr="000653FF">
              <w:rPr>
                <w:rFonts w:ascii="Times New Roman" w:hAnsi="Times New Roman" w:cs="Times New Roman"/>
                <w:b/>
                <w:bCs/>
                <w:color w:val="D9652A"/>
                <w:sz w:val="21"/>
                <w:szCs w:val="21"/>
                <w:lang w:val="lt-LT"/>
              </w:rPr>
              <w:t>Facilitation</w:t>
            </w:r>
            <w:proofErr w:type="spellEnd"/>
            <w:r w:rsidRPr="000653FF">
              <w:rPr>
                <w:rFonts w:ascii="Times New Roman" w:hAnsi="Times New Roman" w:cs="Times New Roman"/>
                <w:b/>
                <w:bCs/>
                <w:color w:val="D9652A"/>
                <w:sz w:val="21"/>
                <w:szCs w:val="21"/>
                <w:lang w:val="lt-LT"/>
              </w:rPr>
              <w:t xml:space="preserve"> </w:t>
            </w:r>
            <w:proofErr w:type="spellStart"/>
            <w:r w:rsidRPr="000653FF">
              <w:rPr>
                <w:rFonts w:ascii="Times New Roman" w:hAnsi="Times New Roman" w:cs="Times New Roman"/>
                <w:b/>
                <w:bCs/>
                <w:color w:val="D9652A"/>
                <w:sz w:val="21"/>
                <w:szCs w:val="21"/>
                <w:lang w:val="lt-LT"/>
              </w:rPr>
              <w:t>Tip</w:t>
            </w:r>
            <w:proofErr w:type="spellEnd"/>
          </w:p>
          <w:p w14:paraId="6FE4395A"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color w:val="2D2D2D"/>
                <w:sz w:val="21"/>
                <w:szCs w:val="21"/>
                <w:lang w:val="lt-LT"/>
              </w:rPr>
              <w:t>After</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presenting</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Lithuanian/German/</w:t>
            </w:r>
            <w:proofErr w:type="spellStart"/>
            <w:r w:rsidRPr="000653FF">
              <w:rPr>
                <w:rFonts w:ascii="Times New Roman" w:hAnsi="Times New Roman" w:cs="Times New Roman"/>
                <w:color w:val="2D2D2D"/>
                <w:sz w:val="21"/>
                <w:szCs w:val="21"/>
                <w:lang w:val="lt-LT"/>
              </w:rPr>
              <w:t>Swedish</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contrast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ask</w:t>
            </w:r>
            <w:proofErr w:type="spellEnd"/>
            <w:r w:rsidRPr="000653FF">
              <w:rPr>
                <w:rFonts w:ascii="Times New Roman" w:hAnsi="Times New Roman" w:cs="Times New Roman"/>
                <w:color w:val="2D2D2D"/>
                <w:sz w:val="21"/>
                <w:szCs w:val="21"/>
                <w:lang w:val="lt-LT"/>
              </w:rPr>
              <w:t>: '</w:t>
            </w:r>
            <w:proofErr w:type="spellStart"/>
            <w:r w:rsidRPr="000653FF">
              <w:rPr>
                <w:rFonts w:ascii="Times New Roman" w:hAnsi="Times New Roman" w:cs="Times New Roman"/>
                <w:color w:val="2D2D2D"/>
                <w:sz w:val="21"/>
                <w:szCs w:val="21"/>
                <w:lang w:val="lt-LT"/>
              </w:rPr>
              <w:t>What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explains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this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difference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Allow</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discussion</w:t>
            </w:r>
            <w:proofErr w:type="spellEnd"/>
            <w:r w:rsidRPr="000653FF">
              <w:rPr>
                <w:rFonts w:ascii="Times New Roman" w:hAnsi="Times New Roman" w:cs="Times New Roman"/>
                <w:color w:val="2D2D2D"/>
                <w:sz w:val="21"/>
                <w:szCs w:val="21"/>
                <w:lang w:val="lt-LT"/>
              </w:rPr>
              <w:t xml:space="preserve"> — </w:t>
            </w:r>
            <w:proofErr w:type="spellStart"/>
            <w:r w:rsidRPr="000653FF">
              <w:rPr>
                <w:rFonts w:ascii="Times New Roman" w:hAnsi="Times New Roman" w:cs="Times New Roman"/>
                <w:color w:val="2D2D2D"/>
                <w:sz w:val="21"/>
                <w:szCs w:val="21"/>
                <w:lang w:val="lt-LT"/>
              </w:rPr>
              <w:t>likely</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answers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include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funding</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regulation</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cultural</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norms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and</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owner</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attitudes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There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no</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single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right</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answer</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the</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discussion</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itself</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is</w:t>
            </w:r>
            <w:proofErr w:type="spellEnd"/>
            <w:r w:rsidRPr="000653FF">
              <w:rPr>
                <w:rFonts w:ascii="Times New Roman" w:hAnsi="Times New Roman" w:cs="Times New Roman"/>
                <w:color w:val="2D2D2D"/>
                <w:sz w:val="21"/>
                <w:szCs w:val="21"/>
                <w:lang w:val="lt-LT"/>
              </w:rPr>
              <w:t xml:space="preserve"> </w:t>
            </w:r>
            <w:proofErr w:type="spellStart"/>
            <w:r w:rsidRPr="000653FF">
              <w:rPr>
                <w:rFonts w:ascii="Times New Roman" w:hAnsi="Times New Roman" w:cs="Times New Roman"/>
                <w:color w:val="2D2D2D"/>
                <w:sz w:val="21"/>
                <w:szCs w:val="21"/>
                <w:lang w:val="lt-LT"/>
              </w:rPr>
              <w:t>valuable</w:t>
            </w:r>
            <w:proofErr w:type="spellEnd"/>
            <w:r w:rsidRPr="000653FF">
              <w:rPr>
                <w:rFonts w:ascii="Times New Roman" w:hAnsi="Times New Roman" w:cs="Times New Roman"/>
                <w:color w:val="2D2D2D"/>
                <w:sz w:val="21"/>
                <w:szCs w:val="21"/>
                <w:lang w:val="lt-LT"/>
              </w:rPr>
              <w:t>.</w:t>
            </w:r>
          </w:p>
        </w:tc>
      </w:tr>
    </w:tbl>
    <w:p w14:paraId="3E17FD5C"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395F7D5A"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4: Key Benchmark Data — Context &amp; Commentary</w:t>
      </w:r>
    </w:p>
    <w:p w14:paraId="1F58B1C0"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28A7D43D"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This section provides background commentary on the key statistics from the D.2.1 Benchmarking Report, to help you discuss the data with authority and context.</w:t>
      </w:r>
    </w:p>
    <w:p w14:paraId="4985F88F" w14:textId="77777777" w:rsidR="00061FBE" w:rsidRPr="000653FF" w:rsidRDefault="00061FBE" w:rsidP="00061FBE">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00"/>
        <w:gridCol w:w="3600"/>
        <w:gridCol w:w="3060"/>
      </w:tblGrid>
      <w:tr w:rsidR="00061FBE" w:rsidRPr="000653FF" w14:paraId="0E5FF035"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39D5BF8" w14:textId="77777777" w:rsidR="00061FBE" w:rsidRPr="000653FF" w:rsidRDefault="00061FBE" w:rsidP="00C45AD9">
            <w:pPr>
              <w:rPr>
                <w:rFonts w:ascii="Times New Roman" w:hAnsi="Times New Roman" w:cs="Times New Roman"/>
                <w:b/>
                <w:bCs/>
                <w:color w:val="FFFFFF"/>
                <w:sz w:val="21"/>
                <w:szCs w:val="21"/>
                <w:lang w:val="lt-LT"/>
              </w:rPr>
            </w:pPr>
            <w:proofErr w:type="spellStart"/>
            <w:r w:rsidRPr="000653FF">
              <w:rPr>
                <w:rFonts w:ascii="Times New Roman" w:hAnsi="Times New Roman" w:cs="Times New Roman"/>
                <w:b/>
                <w:bCs/>
                <w:color w:val="FFFFFF"/>
                <w:sz w:val="21"/>
                <w:szCs w:val="21"/>
                <w:lang w:val="lt-LT"/>
              </w:rPr>
              <w:t>Statistic</w:t>
            </w:r>
            <w:proofErr w:type="spellEnd"/>
          </w:p>
        </w:tc>
        <w:tc>
          <w:tcPr>
            <w:tcW w:w="36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6DE00A7" w14:textId="77777777" w:rsidR="00061FBE" w:rsidRPr="000653FF" w:rsidRDefault="00061FBE" w:rsidP="00C45AD9">
            <w:pPr>
              <w:rPr>
                <w:rFonts w:ascii="Times New Roman" w:hAnsi="Times New Roman" w:cs="Times New Roman"/>
                <w:b/>
                <w:bCs/>
                <w:color w:val="FFFFFF"/>
                <w:sz w:val="21"/>
                <w:szCs w:val="21"/>
                <w:lang w:val="lt-LT"/>
              </w:rPr>
            </w:pPr>
            <w:proofErr w:type="spellStart"/>
            <w:r w:rsidRPr="000653FF">
              <w:rPr>
                <w:rFonts w:ascii="Times New Roman" w:hAnsi="Times New Roman" w:cs="Times New Roman"/>
                <w:b/>
                <w:bCs/>
                <w:color w:val="FFFFFF"/>
                <w:sz w:val="21"/>
                <w:szCs w:val="21"/>
                <w:lang w:val="lt-LT"/>
              </w:rPr>
              <w:t>What</w:t>
            </w:r>
            <w:proofErr w:type="spellEnd"/>
            <w:r w:rsidRPr="000653FF">
              <w:rPr>
                <w:rFonts w:ascii="Times New Roman" w:hAnsi="Times New Roman" w:cs="Times New Roman"/>
                <w:b/>
                <w:bCs/>
                <w:color w:val="FFFFFF"/>
                <w:sz w:val="21"/>
                <w:szCs w:val="21"/>
                <w:lang w:val="lt-LT"/>
              </w:rPr>
              <w:t xml:space="preserve"> It </w:t>
            </w:r>
            <w:proofErr w:type="spellStart"/>
            <w:r w:rsidRPr="000653FF">
              <w:rPr>
                <w:rFonts w:ascii="Times New Roman" w:hAnsi="Times New Roman" w:cs="Times New Roman"/>
                <w:b/>
                <w:bCs/>
                <w:color w:val="FFFFFF"/>
                <w:sz w:val="21"/>
                <w:szCs w:val="21"/>
                <w:lang w:val="lt-LT"/>
              </w:rPr>
              <w:t>Means</w:t>
            </w:r>
            <w:proofErr w:type="spellEnd"/>
          </w:p>
        </w:tc>
        <w:tc>
          <w:tcPr>
            <w:tcW w:w="30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DCBCC0C"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b/>
                <w:bCs/>
                <w:color w:val="FFFFFF"/>
                <w:sz w:val="21"/>
                <w:szCs w:val="21"/>
                <w:lang w:val="lt-LT"/>
              </w:rPr>
              <w:t>Discussion</w:t>
            </w:r>
            <w:proofErr w:type="spellEnd"/>
            <w:r w:rsidRPr="000653FF">
              <w:rPr>
                <w:rFonts w:ascii="Times New Roman" w:hAnsi="Times New Roman" w:cs="Times New Roman"/>
                <w:b/>
                <w:bCs/>
                <w:color w:val="FFFFFF"/>
                <w:sz w:val="21"/>
                <w:szCs w:val="21"/>
                <w:lang w:val="lt-LT"/>
              </w:rPr>
              <w:t xml:space="preserve"> Angle</w:t>
            </w:r>
          </w:p>
        </w:tc>
      </w:tr>
      <w:tr w:rsidR="00061FBE" w:rsidRPr="000653FF" w14:paraId="74953C19"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18EE0DF" w14:textId="77777777" w:rsidR="00061FBE" w:rsidRPr="000653FF" w:rsidRDefault="00061FBE" w:rsidP="00C45AD9">
            <w:pPr>
              <w:rPr>
                <w:rFonts w:ascii="Times New Roman" w:hAnsi="Times New Roman" w:cs="Times New Roman"/>
                <w:b/>
                <w:bCs/>
                <w:color w:val="015E6E"/>
                <w:sz w:val="20"/>
                <w:szCs w:val="20"/>
                <w:lang w:val="lt-LT"/>
              </w:rPr>
            </w:pPr>
            <w:r w:rsidRPr="000653FF">
              <w:rPr>
                <w:rFonts w:ascii="Times New Roman" w:hAnsi="Times New Roman" w:cs="Times New Roman"/>
                <w:b/>
                <w:bCs/>
                <w:color w:val="015E6E"/>
                <w:sz w:val="20"/>
                <w:szCs w:val="20"/>
                <w:lang w:val="lt-LT"/>
              </w:rPr>
              <w:t xml:space="preserve">97% </w:t>
            </w:r>
            <w:proofErr w:type="spellStart"/>
            <w:r w:rsidRPr="000653FF">
              <w:rPr>
                <w:rFonts w:ascii="Times New Roman" w:hAnsi="Times New Roman" w:cs="Times New Roman"/>
                <w:b/>
                <w:bCs/>
                <w:color w:val="015E6E"/>
                <w:sz w:val="20"/>
                <w:szCs w:val="20"/>
                <w:lang w:val="lt-LT"/>
              </w:rPr>
              <w:t>of</w:t>
            </w:r>
            <w:proofErr w:type="spellEnd"/>
            <w:r w:rsidRPr="000653FF">
              <w:rPr>
                <w:rFonts w:ascii="Times New Roman" w:hAnsi="Times New Roman" w:cs="Times New Roman"/>
                <w:b/>
                <w:bCs/>
                <w:color w:val="015E6E"/>
                <w:sz w:val="20"/>
                <w:szCs w:val="20"/>
                <w:lang w:val="lt-LT"/>
              </w:rPr>
              <w:t xml:space="preserve"> Baltic </w:t>
            </w:r>
            <w:proofErr w:type="spellStart"/>
            <w:r w:rsidRPr="000653FF">
              <w:rPr>
                <w:rFonts w:ascii="Times New Roman" w:hAnsi="Times New Roman" w:cs="Times New Roman"/>
                <w:b/>
                <w:bCs/>
                <w:color w:val="015E6E"/>
                <w:sz w:val="20"/>
                <w:szCs w:val="20"/>
                <w:lang w:val="lt-LT"/>
              </w:rPr>
              <w:t>Sea</w:t>
            </w:r>
            <w:proofErr w:type="spellEnd"/>
            <w:r w:rsidRPr="000653FF">
              <w:rPr>
                <w:rFonts w:ascii="Times New Roman" w:hAnsi="Times New Roman" w:cs="Times New Roman"/>
                <w:b/>
                <w:bCs/>
                <w:color w:val="015E6E"/>
                <w:sz w:val="20"/>
                <w:szCs w:val="20"/>
                <w:lang w:val="lt-LT"/>
              </w:rPr>
              <w:t xml:space="preserve"> </w:t>
            </w:r>
            <w:proofErr w:type="spellStart"/>
            <w:r w:rsidRPr="000653FF">
              <w:rPr>
                <w:rFonts w:ascii="Times New Roman" w:hAnsi="Times New Roman" w:cs="Times New Roman"/>
                <w:b/>
                <w:bCs/>
                <w:color w:val="015E6E"/>
                <w:sz w:val="20"/>
                <w:szCs w:val="20"/>
                <w:lang w:val="lt-LT"/>
              </w:rPr>
              <w:t>affected</w:t>
            </w:r>
            <w:proofErr w:type="spellEnd"/>
            <w:r w:rsidRPr="000653FF">
              <w:rPr>
                <w:rFonts w:ascii="Times New Roman" w:hAnsi="Times New Roman" w:cs="Times New Roman"/>
                <w:b/>
                <w:bCs/>
                <w:color w:val="015E6E"/>
                <w:sz w:val="20"/>
                <w:szCs w:val="20"/>
                <w:lang w:val="lt-LT"/>
              </w:rPr>
              <w:t xml:space="preserve"> </w:t>
            </w:r>
            <w:proofErr w:type="spellStart"/>
            <w:r w:rsidRPr="000653FF">
              <w:rPr>
                <w:rFonts w:ascii="Times New Roman" w:hAnsi="Times New Roman" w:cs="Times New Roman"/>
                <w:b/>
                <w:bCs/>
                <w:color w:val="015E6E"/>
                <w:sz w:val="20"/>
                <w:szCs w:val="20"/>
                <w:lang w:val="lt-LT"/>
              </w:rPr>
              <w:t>by</w:t>
            </w:r>
            <w:proofErr w:type="spellEnd"/>
            <w:r w:rsidRPr="000653FF">
              <w:rPr>
                <w:rFonts w:ascii="Times New Roman" w:hAnsi="Times New Roman" w:cs="Times New Roman"/>
                <w:b/>
                <w:bCs/>
                <w:color w:val="015E6E"/>
                <w:sz w:val="20"/>
                <w:szCs w:val="20"/>
                <w:lang w:val="lt-LT"/>
              </w:rPr>
              <w:t xml:space="preserve"> </w:t>
            </w:r>
            <w:proofErr w:type="spellStart"/>
            <w:r w:rsidRPr="000653FF">
              <w:rPr>
                <w:rFonts w:ascii="Times New Roman" w:hAnsi="Times New Roman" w:cs="Times New Roman"/>
                <w:b/>
                <w:bCs/>
                <w:color w:val="015E6E"/>
                <w:sz w:val="20"/>
                <w:szCs w:val="20"/>
                <w:lang w:val="lt-LT"/>
              </w:rPr>
              <w:t>eutrophication</w:t>
            </w:r>
            <w:proofErr w:type="spellEnd"/>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15586A8"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color w:val="2D2D2D"/>
                <w:sz w:val="20"/>
                <w:szCs w:val="20"/>
                <w:lang w:val="lt-LT"/>
              </w:rPr>
              <w:t>The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sea</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is</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already</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under</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severe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stress</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from</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nutrient</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overload</w:t>
            </w:r>
            <w:proofErr w:type="spellEnd"/>
            <w:r w:rsidRPr="000653FF">
              <w:rPr>
                <w:rFonts w:ascii="Times New Roman" w:hAnsi="Times New Roman" w:cs="Times New Roman"/>
                <w:color w:val="2D2D2D"/>
                <w:sz w:val="20"/>
                <w:szCs w:val="20"/>
                <w:lang w:val="lt-LT"/>
              </w:rPr>
              <w:t xml:space="preserve">. Marinas </w:t>
            </w:r>
            <w:proofErr w:type="spellStart"/>
            <w:r w:rsidRPr="000653FF">
              <w:rPr>
                <w:rFonts w:ascii="Times New Roman" w:hAnsi="Times New Roman" w:cs="Times New Roman"/>
                <w:color w:val="2D2D2D"/>
                <w:sz w:val="20"/>
                <w:szCs w:val="20"/>
                <w:lang w:val="lt-LT"/>
              </w:rPr>
              <w:t>contribute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through</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antifouling</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run-off</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sewage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and</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stormwater</w:t>
            </w:r>
            <w:proofErr w:type="spellEnd"/>
            <w:r w:rsidRPr="000653FF">
              <w:rPr>
                <w:rFonts w:ascii="Times New Roman" w:hAnsi="Times New Roman" w:cs="Times New Roman"/>
                <w:color w:val="2D2D2D"/>
                <w:sz w:val="20"/>
                <w:szCs w:val="20"/>
                <w:lang w:val="lt-LT"/>
              </w:rPr>
              <w:t>.</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91BA4FC"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i/>
                <w:iCs/>
                <w:color w:val="2D2D2D"/>
                <w:sz w:val="20"/>
                <w:szCs w:val="20"/>
                <w:lang w:val="lt-LT"/>
              </w:rPr>
              <w:t>Ask</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What</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does</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your</w:t>
            </w:r>
            <w:proofErr w:type="spellEnd"/>
            <w:r w:rsidRPr="000653FF">
              <w:rPr>
                <w:rFonts w:ascii="Times New Roman" w:hAnsi="Times New Roman" w:cs="Times New Roman"/>
                <w:i/>
                <w:iCs/>
                <w:color w:val="2D2D2D"/>
                <w:sz w:val="20"/>
                <w:szCs w:val="20"/>
                <w:lang w:val="lt-LT"/>
              </w:rPr>
              <w:t xml:space="preserve"> marina </w:t>
            </w:r>
            <w:proofErr w:type="spellStart"/>
            <w:r w:rsidRPr="000653FF">
              <w:rPr>
                <w:rFonts w:ascii="Times New Roman" w:hAnsi="Times New Roman" w:cs="Times New Roman"/>
                <w:i/>
                <w:iCs/>
                <w:color w:val="2D2D2D"/>
                <w:sz w:val="20"/>
                <w:szCs w:val="20"/>
                <w:lang w:val="lt-LT"/>
              </w:rPr>
              <w:t>contribute</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What</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does</w:t>
            </w:r>
            <w:proofErr w:type="spellEnd"/>
            <w:r w:rsidRPr="000653FF">
              <w:rPr>
                <w:rFonts w:ascii="Times New Roman" w:hAnsi="Times New Roman" w:cs="Times New Roman"/>
                <w:i/>
                <w:iCs/>
                <w:color w:val="2D2D2D"/>
                <w:sz w:val="20"/>
                <w:szCs w:val="20"/>
                <w:lang w:val="lt-LT"/>
              </w:rPr>
              <w:t xml:space="preserve"> it </w:t>
            </w:r>
            <w:proofErr w:type="spellStart"/>
            <w:r w:rsidRPr="000653FF">
              <w:rPr>
                <w:rFonts w:ascii="Times New Roman" w:hAnsi="Times New Roman" w:cs="Times New Roman"/>
                <w:i/>
                <w:iCs/>
                <w:color w:val="2D2D2D"/>
                <w:sz w:val="20"/>
                <w:szCs w:val="20"/>
                <w:lang w:val="lt-LT"/>
              </w:rPr>
              <w:t>prevent</w:t>
            </w:r>
            <w:proofErr w:type="spellEnd"/>
            <w:r w:rsidRPr="000653FF">
              <w:rPr>
                <w:rFonts w:ascii="Times New Roman" w:hAnsi="Times New Roman" w:cs="Times New Roman"/>
                <w:i/>
                <w:iCs/>
                <w:color w:val="2D2D2D"/>
                <w:sz w:val="20"/>
                <w:szCs w:val="20"/>
                <w:lang w:val="lt-LT"/>
              </w:rPr>
              <w:t>?</w:t>
            </w:r>
          </w:p>
        </w:tc>
      </w:tr>
      <w:tr w:rsidR="00061FBE" w:rsidRPr="000653FF" w14:paraId="1CFF2D2E"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C2F8225" w14:textId="77777777" w:rsidR="00061FBE" w:rsidRPr="000653FF" w:rsidRDefault="00061FBE" w:rsidP="00C45AD9">
            <w:pPr>
              <w:rPr>
                <w:rFonts w:ascii="Times New Roman" w:hAnsi="Times New Roman" w:cs="Times New Roman"/>
                <w:b/>
                <w:bCs/>
                <w:color w:val="015E6E"/>
                <w:sz w:val="20"/>
                <w:szCs w:val="20"/>
                <w:lang w:val="lt-LT"/>
              </w:rPr>
            </w:pPr>
            <w:r w:rsidRPr="000653FF">
              <w:rPr>
                <w:rFonts w:ascii="Times New Roman" w:hAnsi="Times New Roman" w:cs="Times New Roman"/>
                <w:b/>
                <w:bCs/>
                <w:color w:val="015E6E"/>
                <w:sz w:val="20"/>
                <w:szCs w:val="20"/>
                <w:lang w:val="lt-LT"/>
              </w:rPr>
              <w:t xml:space="preserve">53% </w:t>
            </w:r>
            <w:proofErr w:type="spellStart"/>
            <w:r w:rsidRPr="000653FF">
              <w:rPr>
                <w:rFonts w:ascii="Times New Roman" w:hAnsi="Times New Roman" w:cs="Times New Roman"/>
                <w:b/>
                <w:bCs/>
                <w:color w:val="015E6E"/>
                <w:sz w:val="20"/>
                <w:szCs w:val="20"/>
                <w:lang w:val="lt-LT"/>
              </w:rPr>
              <w:t>have</w:t>
            </w:r>
            <w:proofErr w:type="spellEnd"/>
            <w:r w:rsidRPr="000653FF">
              <w:rPr>
                <w:rFonts w:ascii="Times New Roman" w:hAnsi="Times New Roman" w:cs="Times New Roman"/>
                <w:b/>
                <w:bCs/>
                <w:color w:val="015E6E"/>
                <w:sz w:val="20"/>
                <w:szCs w:val="20"/>
                <w:lang w:val="lt-LT"/>
              </w:rPr>
              <w:t xml:space="preserve"> </w:t>
            </w:r>
            <w:proofErr w:type="spellStart"/>
            <w:r w:rsidRPr="000653FF">
              <w:rPr>
                <w:rFonts w:ascii="Times New Roman" w:hAnsi="Times New Roman" w:cs="Times New Roman"/>
                <w:b/>
                <w:bCs/>
                <w:color w:val="015E6E"/>
                <w:sz w:val="20"/>
                <w:szCs w:val="20"/>
                <w:lang w:val="lt-LT"/>
              </w:rPr>
              <w:t>pump-out</w:t>
            </w:r>
            <w:proofErr w:type="spellEnd"/>
            <w:r w:rsidRPr="000653FF">
              <w:rPr>
                <w:rFonts w:ascii="Times New Roman" w:hAnsi="Times New Roman" w:cs="Times New Roman"/>
                <w:b/>
                <w:bCs/>
                <w:color w:val="015E6E"/>
                <w:sz w:val="20"/>
                <w:szCs w:val="20"/>
                <w:lang w:val="lt-LT"/>
              </w:rPr>
              <w:t xml:space="preserve"> </w:t>
            </w:r>
            <w:proofErr w:type="spellStart"/>
            <w:r w:rsidRPr="000653FF">
              <w:rPr>
                <w:rFonts w:ascii="Times New Roman" w:hAnsi="Times New Roman" w:cs="Times New Roman"/>
                <w:b/>
                <w:bCs/>
                <w:color w:val="015E6E"/>
                <w:sz w:val="20"/>
                <w:szCs w:val="20"/>
                <w:lang w:val="lt-LT"/>
              </w:rPr>
              <w:t>stations</w:t>
            </w:r>
            <w:proofErr w:type="spellEnd"/>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5A0910B"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color w:val="2D2D2D"/>
                <w:sz w:val="20"/>
                <w:szCs w:val="20"/>
                <w:lang w:val="lt-LT"/>
              </w:rPr>
              <w:t>Nearly</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half</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of</w:t>
            </w:r>
            <w:proofErr w:type="spellEnd"/>
            <w:r w:rsidRPr="000653FF">
              <w:rPr>
                <w:rFonts w:ascii="Times New Roman" w:hAnsi="Times New Roman" w:cs="Times New Roman"/>
                <w:color w:val="2D2D2D"/>
                <w:sz w:val="20"/>
                <w:szCs w:val="20"/>
                <w:lang w:val="lt-LT"/>
              </w:rPr>
              <w:t xml:space="preserve"> marinas </w:t>
            </w:r>
            <w:proofErr w:type="spellStart"/>
            <w:r w:rsidRPr="000653FF">
              <w:rPr>
                <w:rFonts w:ascii="Times New Roman" w:hAnsi="Times New Roman" w:cs="Times New Roman"/>
                <w:color w:val="2D2D2D"/>
                <w:sz w:val="20"/>
                <w:szCs w:val="20"/>
                <w:lang w:val="lt-LT"/>
              </w:rPr>
              <w:t>surveyed</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provide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no</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legal</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sewage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disposal</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pathway</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Boats</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visiting</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these</w:t>
            </w:r>
            <w:proofErr w:type="spellEnd"/>
            <w:r w:rsidRPr="000653FF">
              <w:rPr>
                <w:rFonts w:ascii="Times New Roman" w:hAnsi="Times New Roman" w:cs="Times New Roman"/>
                <w:color w:val="2D2D2D"/>
                <w:sz w:val="20"/>
                <w:szCs w:val="20"/>
                <w:lang w:val="lt-LT"/>
              </w:rPr>
              <w:t xml:space="preserve"> marinas </w:t>
            </w:r>
            <w:proofErr w:type="spellStart"/>
            <w:r w:rsidRPr="000653FF">
              <w:rPr>
                <w:rFonts w:ascii="Times New Roman" w:hAnsi="Times New Roman" w:cs="Times New Roman"/>
                <w:color w:val="2D2D2D"/>
                <w:sz w:val="20"/>
                <w:szCs w:val="20"/>
                <w:lang w:val="lt-LT"/>
              </w:rPr>
              <w:t>may</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have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no</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choice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but</w:t>
            </w:r>
            <w:proofErr w:type="spellEnd"/>
            <w:r w:rsidRPr="000653FF">
              <w:rPr>
                <w:rFonts w:ascii="Times New Roman" w:hAnsi="Times New Roman" w:cs="Times New Roman"/>
                <w:color w:val="2D2D2D"/>
                <w:sz w:val="20"/>
                <w:szCs w:val="20"/>
                <w:lang w:val="lt-LT"/>
              </w:rPr>
              <w:t xml:space="preserve"> to </w:t>
            </w:r>
            <w:proofErr w:type="spellStart"/>
            <w:r w:rsidRPr="000653FF">
              <w:rPr>
                <w:rFonts w:ascii="Times New Roman" w:hAnsi="Times New Roman" w:cs="Times New Roman"/>
                <w:color w:val="2D2D2D"/>
                <w:sz w:val="20"/>
                <w:szCs w:val="20"/>
                <w:lang w:val="lt-LT"/>
              </w:rPr>
              <w:t>discharge</w:t>
            </w:r>
            <w:proofErr w:type="spellEnd"/>
            <w:r w:rsidRPr="000653FF">
              <w:rPr>
                <w:rFonts w:ascii="Times New Roman" w:hAnsi="Times New Roman" w:cs="Times New Roman"/>
                <w:color w:val="2D2D2D"/>
                <w:sz w:val="20"/>
                <w:szCs w:val="20"/>
                <w:lang w:val="lt-LT"/>
              </w:rPr>
              <w:t xml:space="preserve"> </w:t>
            </w:r>
            <w:proofErr w:type="spellStart"/>
            <w:r w:rsidRPr="000653FF">
              <w:rPr>
                <w:rFonts w:ascii="Times New Roman" w:hAnsi="Times New Roman" w:cs="Times New Roman"/>
                <w:color w:val="2D2D2D"/>
                <w:sz w:val="20"/>
                <w:szCs w:val="20"/>
                <w:lang w:val="lt-LT"/>
              </w:rPr>
              <w:t>illegally</w:t>
            </w:r>
            <w:proofErr w:type="spellEnd"/>
            <w:r w:rsidRPr="000653FF">
              <w:rPr>
                <w:rFonts w:ascii="Times New Roman" w:hAnsi="Times New Roman" w:cs="Times New Roman"/>
                <w:color w:val="2D2D2D"/>
                <w:sz w:val="20"/>
                <w:szCs w:val="20"/>
                <w:lang w:val="lt-LT"/>
              </w:rPr>
              <w:t>.</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BE93766" w14:textId="77777777" w:rsidR="00061FBE" w:rsidRPr="000653FF" w:rsidRDefault="00061FBE" w:rsidP="00C45AD9">
            <w:pPr>
              <w:rPr>
                <w:rFonts w:ascii="Times New Roman" w:hAnsi="Times New Roman" w:cs="Times New Roman"/>
              </w:rPr>
            </w:pPr>
            <w:proofErr w:type="spellStart"/>
            <w:r w:rsidRPr="000653FF">
              <w:rPr>
                <w:rFonts w:ascii="Times New Roman" w:hAnsi="Times New Roman" w:cs="Times New Roman"/>
                <w:i/>
                <w:iCs/>
                <w:color w:val="2D2D2D"/>
                <w:sz w:val="20"/>
                <w:szCs w:val="20"/>
                <w:lang w:val="lt-LT"/>
              </w:rPr>
              <w:t>Ask</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What</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happens</w:t>
            </w:r>
            <w:proofErr w:type="spellEnd"/>
            <w:r w:rsidRPr="000653FF">
              <w:rPr>
                <w:rFonts w:ascii="Times New Roman" w:hAnsi="Times New Roman" w:cs="Times New Roman"/>
                <w:i/>
                <w:iCs/>
                <w:color w:val="2D2D2D"/>
                <w:sz w:val="20"/>
                <w:szCs w:val="20"/>
                <w:lang w:val="lt-LT"/>
              </w:rPr>
              <w:t xml:space="preserve"> to </w:t>
            </w:r>
            <w:proofErr w:type="spellStart"/>
            <w:r w:rsidRPr="000653FF">
              <w:rPr>
                <w:rFonts w:ascii="Times New Roman" w:hAnsi="Times New Roman" w:cs="Times New Roman"/>
                <w:i/>
                <w:iCs/>
                <w:color w:val="2D2D2D"/>
                <w:sz w:val="20"/>
                <w:szCs w:val="20"/>
                <w:lang w:val="lt-LT"/>
              </w:rPr>
              <w:t>sewage</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from</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boats</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in</w:t>
            </w:r>
            <w:proofErr w:type="spellEnd"/>
            <w:r w:rsidRPr="000653FF">
              <w:rPr>
                <w:rFonts w:ascii="Times New Roman" w:hAnsi="Times New Roman" w:cs="Times New Roman"/>
                <w:i/>
                <w:iCs/>
                <w:color w:val="2D2D2D"/>
                <w:sz w:val="20"/>
                <w:szCs w:val="20"/>
                <w:lang w:val="lt-LT"/>
              </w:rPr>
              <w:t xml:space="preserve"> </w:t>
            </w:r>
            <w:proofErr w:type="spellStart"/>
            <w:r w:rsidRPr="000653FF">
              <w:rPr>
                <w:rFonts w:ascii="Times New Roman" w:hAnsi="Times New Roman" w:cs="Times New Roman"/>
                <w:i/>
                <w:iCs/>
                <w:color w:val="2D2D2D"/>
                <w:sz w:val="20"/>
                <w:szCs w:val="20"/>
                <w:lang w:val="lt-LT"/>
              </w:rPr>
              <w:t>your</w:t>
            </w:r>
            <w:proofErr w:type="spellEnd"/>
            <w:r w:rsidRPr="000653FF">
              <w:rPr>
                <w:rFonts w:ascii="Times New Roman" w:hAnsi="Times New Roman" w:cs="Times New Roman"/>
                <w:i/>
                <w:iCs/>
                <w:color w:val="2D2D2D"/>
                <w:sz w:val="20"/>
                <w:szCs w:val="20"/>
                <w:lang w:val="lt-LT"/>
              </w:rPr>
              <w:t xml:space="preserve"> marina?</w:t>
            </w:r>
          </w:p>
        </w:tc>
      </w:tr>
      <w:tr w:rsidR="00061FBE" w:rsidRPr="000653FF" w14:paraId="60EE78EE"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475117C"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56% lack hazardous liquid spill prevention</w:t>
            </w:r>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A2C785F"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Majority of marinas are unprotected against fuel and oil spills — the most common and immediately damaging pollution event.</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712A270"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2D2D2D"/>
                <w:sz w:val="20"/>
                <w:szCs w:val="20"/>
              </w:rPr>
              <w:t>Ask: What is your spill response procedure right now?</w:t>
            </w:r>
          </w:p>
        </w:tc>
      </w:tr>
      <w:tr w:rsidR="00061FBE" w:rsidRPr="000653FF" w14:paraId="7559E833"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7A21EEC"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37% believe invasive species measures 'Not Necessary'</w:t>
            </w:r>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189231E"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A dangerous blind spot. Hull fouling is the primary mechanism for introducing non-native species to the Baltic.</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5151881"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2D2D2D"/>
                <w:sz w:val="20"/>
                <w:szCs w:val="20"/>
              </w:rPr>
              <w:t>Ask: How many boat hulls were checked at your marina last season?</w:t>
            </w:r>
          </w:p>
        </w:tc>
      </w:tr>
      <w:tr w:rsidR="00061FBE" w:rsidRPr="000653FF" w14:paraId="0C29BAD1"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52DD67B"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Only 7 confirmed recycling facilities</w:t>
            </w:r>
          </w:p>
        </w:tc>
        <w:tc>
          <w:tcPr>
            <w:tcW w:w="36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A89DA2B"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Despite most marinas having waste bins, true waste segregation and recycling infrastructure is almost absent.</w:t>
            </w:r>
          </w:p>
        </w:tc>
        <w:tc>
          <w:tcPr>
            <w:tcW w:w="30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58360EA" w14:textId="77777777" w:rsidR="00061FBE" w:rsidRPr="000653FF" w:rsidRDefault="00061FBE" w:rsidP="00C45AD9">
            <w:pPr>
              <w:rPr>
                <w:rFonts w:ascii="Times New Roman" w:hAnsi="Times New Roman" w:cs="Times New Roman"/>
                <w:i/>
                <w:iCs/>
                <w:color w:val="2D2D2D"/>
                <w:sz w:val="20"/>
                <w:szCs w:val="20"/>
              </w:rPr>
            </w:pPr>
            <w:r w:rsidRPr="000653FF">
              <w:rPr>
                <w:rFonts w:ascii="Times New Roman" w:hAnsi="Times New Roman" w:cs="Times New Roman"/>
                <w:i/>
                <w:iCs/>
                <w:color w:val="2D2D2D"/>
                <w:sz w:val="20"/>
                <w:szCs w:val="20"/>
              </w:rPr>
              <w:t xml:space="preserve">Ask: What fractions can boaters </w:t>
            </w:r>
            <w:proofErr w:type="gramStart"/>
            <w:r w:rsidRPr="000653FF">
              <w:rPr>
                <w:rFonts w:ascii="Times New Roman" w:hAnsi="Times New Roman" w:cs="Times New Roman"/>
                <w:i/>
                <w:iCs/>
                <w:color w:val="2D2D2D"/>
                <w:sz w:val="20"/>
                <w:szCs w:val="20"/>
              </w:rPr>
              <w:t>actually separate</w:t>
            </w:r>
            <w:proofErr w:type="gramEnd"/>
            <w:r w:rsidRPr="000653FF">
              <w:rPr>
                <w:rFonts w:ascii="Times New Roman" w:hAnsi="Times New Roman" w:cs="Times New Roman"/>
                <w:i/>
                <w:iCs/>
                <w:color w:val="2D2D2D"/>
                <w:sz w:val="20"/>
                <w:szCs w:val="20"/>
              </w:rPr>
              <w:t xml:space="preserve"> at your facility?</w:t>
            </w:r>
          </w:p>
        </w:tc>
      </w:tr>
      <w:tr w:rsidR="00061FBE" w:rsidRPr="000653FF" w14:paraId="743C2FE4" w14:textId="77777777" w:rsidTr="00C45AD9">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7F0942E"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sz w:val="20"/>
                <w:szCs w:val="20"/>
              </w:rPr>
              <w:t>71% of Lithuanian marinas have no plastic reduction measures</w:t>
            </w:r>
          </w:p>
        </w:tc>
        <w:tc>
          <w:tcPr>
            <w:tcW w:w="36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37181A7"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0"/>
                <w:szCs w:val="20"/>
              </w:rPr>
              <w:t>Strong national variation suggests that policy environment and funding access — not just individual will — drives performance.</w:t>
            </w:r>
          </w:p>
        </w:tc>
        <w:tc>
          <w:tcPr>
            <w:tcW w:w="30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487AE72" w14:textId="77777777" w:rsidR="00061FBE" w:rsidRPr="000653FF" w:rsidRDefault="00061FBE" w:rsidP="00C45AD9">
            <w:pPr>
              <w:rPr>
                <w:rFonts w:ascii="Times New Roman" w:hAnsi="Times New Roman" w:cs="Times New Roman"/>
              </w:rPr>
            </w:pPr>
            <w:r w:rsidRPr="000653FF">
              <w:rPr>
                <w:rFonts w:ascii="Times New Roman" w:hAnsi="Times New Roman" w:cs="Times New Roman"/>
                <w:i/>
                <w:iCs/>
                <w:color w:val="2D2D2D"/>
                <w:sz w:val="20"/>
                <w:szCs w:val="20"/>
              </w:rPr>
              <w:t>Ask: What policy or funding support do you have access to?</w:t>
            </w:r>
          </w:p>
        </w:tc>
      </w:tr>
    </w:tbl>
    <w:p w14:paraId="44062DEC"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3C1C8662"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5: The Six Pressures — Deep Dive</w:t>
      </w:r>
    </w:p>
    <w:p w14:paraId="2D5C3AAA"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46435629"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1. Water Quality &amp; Wastewater Management</w:t>
      </w:r>
    </w:p>
    <w:p w14:paraId="204D4AE6"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pump-out data is the lecture's most important infrastructure finding. With 47% of marinas lacking pump-out stations, a significant portion of the Baltic marina network is structurally unable to comply with MARPOL Annex IV and the Water Framework Directive. Key talking point: This is not individual non-compliance — it is a systemic infrastructure deficit that requires investment, not just enforcement.</w:t>
      </w:r>
    </w:p>
    <w:p w14:paraId="503F1187" w14:textId="77777777" w:rsidR="00061FBE" w:rsidRPr="000653FF" w:rsidRDefault="00061FBE" w:rsidP="00061FBE">
      <w:pPr>
        <w:spacing w:before="60" w:after="60"/>
        <w:rPr>
          <w:rFonts w:ascii="Times New Roman" w:hAnsi="Times New Roman" w:cs="Times New Roman"/>
        </w:rPr>
      </w:pPr>
    </w:p>
    <w:p w14:paraId="1E9035D2"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2. Hazardous Substances &amp; Spill Prevention</w:t>
      </w:r>
    </w:p>
    <w:p w14:paraId="1D6D8199"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'Not Necessary' mindset revealed by the survey is a cultural challenge as much as an operational one. Managers who have not experienced a significant spill tend to underestimate the risk. Anchor this section with a question about actual spill experiences in the room — this immediately shifts the discussion from abstract to concrete.</w:t>
      </w:r>
    </w:p>
    <w:p w14:paraId="0D1188ED" w14:textId="77777777" w:rsidR="00061FBE" w:rsidRPr="000653FF" w:rsidRDefault="00061FBE" w:rsidP="00061FBE">
      <w:pPr>
        <w:spacing w:before="60" w:after="60"/>
        <w:rPr>
          <w:rFonts w:ascii="Times New Roman" w:hAnsi="Times New Roman" w:cs="Times New Roman"/>
        </w:rPr>
      </w:pPr>
    </w:p>
    <w:p w14:paraId="74BEA45E"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3. Invasive Species</w:t>
      </w:r>
    </w:p>
    <w:p w14:paraId="50B493CC"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Baltic's slow water exchange makes it particularly vulnerable to invasive species introductions, as new arrivals face limited natural competition from marine predators adapted to open ocean conditions. The 'Check-in' hull protocol (mentioned in the action plan) is a simple, low-cost intervention that most marinas can implement immediately, requiring only a visual inspection form and staff training.</w:t>
      </w:r>
    </w:p>
    <w:p w14:paraId="3A96D772" w14:textId="77777777" w:rsidR="00061FBE" w:rsidRPr="000653FF" w:rsidRDefault="00061FBE" w:rsidP="00061FBE">
      <w:pPr>
        <w:spacing w:before="60" w:after="60"/>
        <w:rPr>
          <w:rFonts w:ascii="Times New Roman" w:hAnsi="Times New Roman" w:cs="Times New Roman"/>
        </w:rPr>
      </w:pPr>
    </w:p>
    <w:p w14:paraId="47D3FE31"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4. Solid Waste &amp; Circularity</w:t>
      </w:r>
    </w:p>
    <w:p w14:paraId="2ACB661C"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gap between waste collection (widely present) and recycling infrastructure (almost absent) is the key message here. Marinas that have invested in segregated waste systems report that boaters respond positively — especially international cruisers from countries where segregation is the norm. This is both an environmental improvement and a customer experience improvement.</w:t>
      </w:r>
    </w:p>
    <w:p w14:paraId="5818FE83" w14:textId="77777777" w:rsidR="00061FBE" w:rsidRPr="000653FF" w:rsidRDefault="00061FBE" w:rsidP="00061FBE">
      <w:pPr>
        <w:spacing w:before="60" w:after="60"/>
        <w:rPr>
          <w:rFonts w:ascii="Times New Roman" w:hAnsi="Times New Roman" w:cs="Times New Roman"/>
        </w:rPr>
      </w:pPr>
    </w:p>
    <w:p w14:paraId="51E8C639"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5. Energy &amp; Electrification</w:t>
      </w:r>
    </w:p>
    <w:p w14:paraId="6A09625B"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While not a dedicated data slide, energy transition underpins the broader strategic context. Shore power provision, LED infrastructure, and energy monitoring are increasingly expected by inspectors and by environmentally conscious boat owners. Connecting this to the AFIR regulatory obligation (from the first lecture) reinforces the cross-lecture coherence.</w:t>
      </w:r>
    </w:p>
    <w:p w14:paraId="050F1B3F" w14:textId="77777777" w:rsidR="00061FBE" w:rsidRDefault="00061FBE" w:rsidP="00061FBE">
      <w:pPr>
        <w:spacing w:before="60" w:after="60"/>
        <w:rPr>
          <w:rFonts w:ascii="Times New Roman" w:hAnsi="Times New Roman" w:cs="Times New Roman"/>
        </w:rPr>
      </w:pPr>
    </w:p>
    <w:p w14:paraId="09817145" w14:textId="77777777" w:rsidR="00417E79" w:rsidRDefault="00417E79" w:rsidP="00061FBE">
      <w:pPr>
        <w:spacing w:before="60" w:after="60"/>
        <w:rPr>
          <w:rFonts w:ascii="Times New Roman" w:hAnsi="Times New Roman" w:cs="Times New Roman"/>
        </w:rPr>
      </w:pPr>
    </w:p>
    <w:p w14:paraId="361EC93E" w14:textId="77777777" w:rsidR="00417E79" w:rsidRDefault="00417E79" w:rsidP="00061FBE">
      <w:pPr>
        <w:spacing w:before="60" w:after="60"/>
        <w:rPr>
          <w:rFonts w:ascii="Times New Roman" w:hAnsi="Times New Roman" w:cs="Times New Roman"/>
        </w:rPr>
      </w:pPr>
    </w:p>
    <w:p w14:paraId="6BB83ED3" w14:textId="77777777" w:rsidR="00417E79" w:rsidRPr="000653FF" w:rsidRDefault="00417E79" w:rsidP="00061FBE">
      <w:pPr>
        <w:spacing w:before="60" w:after="60"/>
        <w:rPr>
          <w:rFonts w:ascii="Times New Roman" w:hAnsi="Times New Roman" w:cs="Times New Roman"/>
        </w:rPr>
      </w:pPr>
    </w:p>
    <w:p w14:paraId="2F94FFBA"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lastRenderedPageBreak/>
        <w:t>6. Structural Barriers — Funding, Regulation &amp; Owner Buy-In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340D55E0" w14:textId="77777777" w:rsidTr="00C45AD9">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223531F" w14:textId="77777777" w:rsidR="00061FBE" w:rsidRPr="000653FF" w:rsidRDefault="00061FBE" w:rsidP="00C45AD9">
            <w:pPr>
              <w:spacing w:after="40"/>
              <w:rPr>
                <w:rFonts w:ascii="Times New Roman" w:hAnsi="Times New Roman" w:cs="Times New Roman"/>
              </w:rPr>
            </w:pPr>
            <w:r w:rsidRPr="000653FF">
              <w:rPr>
                <w:rFonts w:ascii="Times New Roman" w:hAnsi="Times New Roman" w:cs="Times New Roman"/>
                <w:b/>
                <w:bCs/>
                <w:color w:val="028090"/>
                <w:sz w:val="21"/>
                <w:szCs w:val="21"/>
              </w:rPr>
              <w:t>Core Message for Slide 9</w:t>
            </w:r>
          </w:p>
          <w:p w14:paraId="203889DB"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 xml:space="preserve">Managers want sustainability but face structural hurdles. The three </w:t>
            </w:r>
            <w:proofErr w:type="gramStart"/>
            <w:r w:rsidRPr="000653FF">
              <w:rPr>
                <w:rFonts w:ascii="Times New Roman" w:hAnsi="Times New Roman" w:cs="Times New Roman"/>
                <w:color w:val="2D2D2D"/>
                <w:sz w:val="21"/>
                <w:szCs w:val="21"/>
              </w:rPr>
              <w:t>most commonly cited</w:t>
            </w:r>
            <w:proofErr w:type="gramEnd"/>
            <w:r w:rsidRPr="000653FF">
              <w:rPr>
                <w:rFonts w:ascii="Times New Roman" w:hAnsi="Times New Roman" w:cs="Times New Roman"/>
                <w:color w:val="2D2D2D"/>
                <w:sz w:val="21"/>
                <w:szCs w:val="21"/>
              </w:rPr>
              <w:t xml:space="preserve"> barriers are: lack of funding, lack of regulatory clarity, and difficulty getting owner investment decisions made. Acknowledge these honestly — do not dismiss or minimise them.</w:t>
            </w:r>
          </w:p>
        </w:tc>
      </w:tr>
    </w:tbl>
    <w:p w14:paraId="7EA44F82" w14:textId="77777777" w:rsidR="00061FBE" w:rsidRPr="000653FF" w:rsidRDefault="00061FBE" w:rsidP="00061FBE">
      <w:pPr>
        <w:spacing w:before="60" w:after="60"/>
        <w:rPr>
          <w:rFonts w:ascii="Times New Roman" w:hAnsi="Times New Roman" w:cs="Times New Roman"/>
        </w:rPr>
      </w:pPr>
    </w:p>
    <w:p w14:paraId="008B25F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Funding barrier: Point to ECOMARINAS itself as one pathway, and to the USA Clean Vessel Act model (slide 12) as an example of dedicated public funding for marina infrastructure.</w:t>
      </w:r>
    </w:p>
    <w:p w14:paraId="753C326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Regulatory barrier: The benchmarking research found that managers often feel they receive contradictory guidance from different authorities — clarity on what is </w:t>
      </w:r>
      <w:proofErr w:type="gramStart"/>
      <w:r w:rsidRPr="000653FF">
        <w:rPr>
          <w:rFonts w:ascii="Times New Roman" w:hAnsi="Times New Roman" w:cs="Times New Roman"/>
          <w:color w:val="2D2D2D"/>
        </w:rPr>
        <w:t>actually required</w:t>
      </w:r>
      <w:proofErr w:type="gramEnd"/>
      <w:r w:rsidRPr="000653FF">
        <w:rPr>
          <w:rFonts w:ascii="Times New Roman" w:hAnsi="Times New Roman" w:cs="Times New Roman"/>
          <w:color w:val="2D2D2D"/>
        </w:rPr>
        <w:t>, at what timeline, would significantly improve compliance rates.</w:t>
      </w:r>
    </w:p>
    <w:p w14:paraId="2166395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Owner buy-in: The insight that 'operational managers are ready for change but often lack owner buy-in' is one of the report's most practically important findings. Compliance culture starts at board level.</w:t>
      </w:r>
    </w:p>
    <w:p w14:paraId="69B28C27"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01B7B44D"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6: Solutions — Nature-Based, Technological &amp; Networked</w:t>
      </w:r>
    </w:p>
    <w:p w14:paraId="7F8C924F"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4ED5E493"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Solution 1: Nature-Based Solutions (Slide 10)</w:t>
      </w:r>
    </w:p>
    <w:p w14:paraId="7EAEC054"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floating wetland concept from Mecklenburg-Western Pomerania is a powerful example because it is both simple and visible. Artificial floating islands planted with macrophytes (water plants) reduce nutrient levels through biological uptake and provide a visible demonstration of the marina's environmental commitment.</w:t>
      </w:r>
    </w:p>
    <w:p w14:paraId="11154A0F" w14:textId="77777777" w:rsidR="00061FBE" w:rsidRPr="000653FF" w:rsidRDefault="00061FBE" w:rsidP="00061FBE">
      <w:pPr>
        <w:spacing w:before="60" w:after="60"/>
        <w:rPr>
          <w:rFonts w:ascii="Times New Roman" w:hAnsi="Times New Roman" w:cs="Times New Roman"/>
        </w:rPr>
      </w:pPr>
    </w:p>
    <w:p w14:paraId="78C6D88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Technical detail: Macrophytes absorb nitrogen and phosphorus directly from the water column, addressing eutrophication at source within the marina basin.</w:t>
      </w:r>
    </w:p>
    <w:p w14:paraId="7F6D538F"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Secondary benefit: The information board alongside the installation creates a public awareness function — boaters, visitors, and marina users learn about the Baltic's ecological challenges in a tangible way.</w:t>
      </w:r>
    </w:p>
    <w:p w14:paraId="202B8EDC"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Cost and scalability: Floating wetlands are relatively low-cost compared to engineered filtration systems, can be sized to the marina's needs, and require minimal maintenance.</w:t>
      </w:r>
    </w:p>
    <w:p w14:paraId="421455C7" w14:textId="77777777" w:rsidR="00061FBE" w:rsidRPr="000653FF" w:rsidRDefault="00061FBE" w:rsidP="00061FBE">
      <w:pPr>
        <w:spacing w:before="60" w:after="60"/>
        <w:rPr>
          <w:rFonts w:ascii="Times New Roman" w:hAnsi="Times New Roman" w:cs="Times New Roman"/>
        </w:rPr>
      </w:pPr>
    </w:p>
    <w:p w14:paraId="212B948D"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Solution 2: Technological Interventions (Slide 11)</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680"/>
        <w:gridCol w:w="4680"/>
      </w:tblGrid>
      <w:tr w:rsidR="00061FBE" w:rsidRPr="000653FF" w14:paraId="33D29157"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1FEEB639"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BATSECO-BOAT Pump-Out Model</w:t>
            </w:r>
          </w:p>
        </w:tc>
        <w:tc>
          <w:tcPr>
            <w:tcW w:w="468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23D169BF"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 xml:space="preserve">Seabin &amp; </w:t>
            </w:r>
            <w:proofErr w:type="spellStart"/>
            <w:r w:rsidRPr="000653FF">
              <w:rPr>
                <w:rFonts w:ascii="Times New Roman" w:hAnsi="Times New Roman" w:cs="Times New Roman"/>
                <w:b/>
                <w:bCs/>
                <w:color w:val="FFFFFF"/>
                <w:sz w:val="21"/>
                <w:szCs w:val="21"/>
              </w:rPr>
              <w:t>PortBin</w:t>
            </w:r>
            <w:proofErr w:type="spellEnd"/>
            <w:r w:rsidRPr="000653FF">
              <w:rPr>
                <w:rFonts w:ascii="Times New Roman" w:hAnsi="Times New Roman" w:cs="Times New Roman"/>
                <w:b/>
                <w:bCs/>
                <w:color w:val="FFFFFF"/>
                <w:sz w:val="21"/>
                <w:szCs w:val="21"/>
              </w:rPr>
              <w:t xml:space="preserve"> Technology</w:t>
            </w:r>
          </w:p>
        </w:tc>
      </w:tr>
      <w:tr w:rsidR="00061FBE" w:rsidRPr="000653FF" w14:paraId="4F6FBFDB"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301E7EFD"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Network of 20 stations upgraded across Finland, Sweden &amp; Estonia</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1CFA7539"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Floating trash skimmer removing debris and surface oil</w:t>
            </w:r>
          </w:p>
        </w:tc>
      </w:tr>
      <w:tr w:rsidR="00061FBE" w:rsidRPr="000653FF" w14:paraId="16248159"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0D201E96"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Result: Better accessibility = less illegal sewage dumping</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244214CB"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Performance: Up to 1.5 kg of waste collected per day</w:t>
            </w:r>
          </w:p>
        </w:tc>
      </w:tr>
      <w:tr w:rsidR="00061FBE" w:rsidRPr="000653FF" w14:paraId="5438A53A"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E8F5F8"/>
            <w:tcMar>
              <w:top w:w="70" w:type="dxa"/>
              <w:left w:w="130" w:type="dxa"/>
              <w:bottom w:w="70" w:type="dxa"/>
              <w:right w:w="130" w:type="dxa"/>
            </w:tcMar>
          </w:tcPr>
          <w:p w14:paraId="1182DF65"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Key lesson: Infrastructure accessibility is the critical variable</w:t>
            </w:r>
          </w:p>
        </w:tc>
        <w:tc>
          <w:tcPr>
            <w:tcW w:w="4680" w:type="dxa"/>
            <w:tcBorders>
              <w:top w:val="single" w:sz="1" w:space="0" w:color="CCCCCC"/>
              <w:left w:val="single" w:sz="1" w:space="0" w:color="CCCCCC"/>
              <w:bottom w:val="single" w:sz="1" w:space="0" w:color="CCCCCC"/>
              <w:right w:val="single" w:sz="1" w:space="0" w:color="CCCCCC"/>
            </w:tcBorders>
            <w:shd w:val="clear" w:color="auto" w:fill="FFF8E1"/>
            <w:tcMar>
              <w:top w:w="70" w:type="dxa"/>
              <w:left w:w="130" w:type="dxa"/>
              <w:bottom w:w="70" w:type="dxa"/>
              <w:right w:w="130" w:type="dxa"/>
            </w:tcMar>
          </w:tcPr>
          <w:p w14:paraId="64C0D1AC"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 xml:space="preserve">Deployed successfully at </w:t>
            </w:r>
            <w:proofErr w:type="spellStart"/>
            <w:r w:rsidRPr="000653FF">
              <w:rPr>
                <w:rFonts w:ascii="Times New Roman" w:hAnsi="Times New Roman" w:cs="Times New Roman"/>
                <w:color w:val="2D2D2D"/>
                <w:sz w:val="21"/>
                <w:szCs w:val="21"/>
              </w:rPr>
              <w:t>Kołobrzeg</w:t>
            </w:r>
            <w:proofErr w:type="spellEnd"/>
            <w:r w:rsidRPr="000653FF">
              <w:rPr>
                <w:rFonts w:ascii="Times New Roman" w:hAnsi="Times New Roman" w:cs="Times New Roman"/>
                <w:color w:val="2D2D2D"/>
                <w:sz w:val="21"/>
                <w:szCs w:val="21"/>
              </w:rPr>
              <w:t>, Poland</w:t>
            </w:r>
          </w:p>
        </w:tc>
      </w:tr>
      <w:tr w:rsidR="00061FBE" w:rsidRPr="000653FF" w14:paraId="2531C6E8" w14:textId="77777777" w:rsidTr="00C45AD9">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1C277192"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Solving the 47% pump-out gap requires investment + accessibility design</w:t>
            </w:r>
          </w:p>
        </w:tc>
        <w:tc>
          <w:tcPr>
            <w:tcW w:w="46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30" w:type="dxa"/>
              <w:bottom w:w="70" w:type="dxa"/>
              <w:right w:w="130" w:type="dxa"/>
            </w:tcMar>
          </w:tcPr>
          <w:p w14:paraId="303CBD2A"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Low-cost, visible, and appreciated by berth holders</w:t>
            </w:r>
          </w:p>
        </w:tc>
      </w:tr>
    </w:tbl>
    <w:p w14:paraId="01A8732C" w14:textId="77777777" w:rsidR="00061FBE" w:rsidRPr="000653FF" w:rsidRDefault="00061FBE" w:rsidP="00061FBE">
      <w:pPr>
        <w:spacing w:before="60" w:after="60"/>
        <w:rPr>
          <w:rFonts w:ascii="Times New Roman" w:hAnsi="Times New Roman" w:cs="Times New Roman"/>
        </w:rPr>
      </w:pPr>
    </w:p>
    <w:p w14:paraId="36571E00"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Solution 3: The Power of the Network (Slide 13)</w:t>
      </w:r>
    </w:p>
    <w:p w14:paraId="4726B6A0"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risk of isolation is described in the presentation as 'reinventing the wheel' — each marina independently discovering solutions that already exist elsewhere in the network. The Sustainable Sailing Infrastructure Forum in Gdansk (2027) and cross-border study visits are the ECOMARINAS response to this structural weakness.</w:t>
      </w:r>
    </w:p>
    <w:p w14:paraId="3338E826" w14:textId="77777777" w:rsidR="00061FBE" w:rsidRPr="000653FF" w:rsidRDefault="00061FBE" w:rsidP="00061FBE">
      <w:pPr>
        <w:spacing w:before="60" w:after="60"/>
        <w:rPr>
          <w:rFonts w:ascii="Times New Roman" w:hAnsi="Times New Roman" w:cs="Times New Roman"/>
        </w:rPr>
      </w:pPr>
    </w:p>
    <w:p w14:paraId="292ED359"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lastRenderedPageBreak/>
        <w:t xml:space="preserve">Key argument: Solutions like </w:t>
      </w:r>
      <w:proofErr w:type="spellStart"/>
      <w:r w:rsidRPr="000653FF">
        <w:rPr>
          <w:rFonts w:ascii="Times New Roman" w:hAnsi="Times New Roman" w:cs="Times New Roman"/>
          <w:color w:val="2D2D2D"/>
        </w:rPr>
        <w:t>Seabins</w:t>
      </w:r>
      <w:proofErr w:type="spellEnd"/>
      <w:r w:rsidRPr="000653FF">
        <w:rPr>
          <w:rFonts w:ascii="Times New Roman" w:hAnsi="Times New Roman" w:cs="Times New Roman"/>
          <w:color w:val="2D2D2D"/>
        </w:rPr>
        <w:t>, floating wetlands, and hull-check protocols exist and work — but awareness of them is low because information sharing across the Baltic marina network is fragmented.</w:t>
      </w:r>
    </w:p>
    <w:p w14:paraId="046EB322"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Network effect: A marina that cannot afford to pilot </w:t>
      </w:r>
      <w:proofErr w:type="gramStart"/>
      <w:r w:rsidRPr="000653FF">
        <w:rPr>
          <w:rFonts w:ascii="Times New Roman" w:hAnsi="Times New Roman" w:cs="Times New Roman"/>
          <w:color w:val="2D2D2D"/>
        </w:rPr>
        <w:t>a new</w:t>
      </w:r>
      <w:proofErr w:type="gramEnd"/>
      <w:r w:rsidRPr="000653FF">
        <w:rPr>
          <w:rFonts w:ascii="Times New Roman" w:hAnsi="Times New Roman" w:cs="Times New Roman"/>
          <w:color w:val="2D2D2D"/>
        </w:rPr>
        <w:t xml:space="preserve"> technology alone might participate in a shared pilot. Collective procurement of waste services or shore power infrastructure reduces costs for individual operators.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9360"/>
      </w:tblGrid>
      <w:tr w:rsidR="00061FBE" w:rsidRPr="000653FF" w14:paraId="3B531DEE" w14:textId="77777777" w:rsidTr="00C45AD9">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25DAE2DD" w14:textId="77777777" w:rsidR="00061FBE" w:rsidRPr="000653FF" w:rsidRDefault="00061FBE" w:rsidP="00C45AD9">
            <w:pPr>
              <w:spacing w:after="40"/>
              <w:rPr>
                <w:rFonts w:ascii="Times New Roman" w:hAnsi="Times New Roman" w:cs="Times New Roman"/>
              </w:rPr>
            </w:pPr>
            <w:r w:rsidRPr="000653FF">
              <w:rPr>
                <w:rFonts w:ascii="Times New Roman" w:hAnsi="Times New Roman" w:cs="Times New Roman"/>
                <w:b/>
                <w:bCs/>
                <w:color w:val="2A7D4F"/>
                <w:sz w:val="21"/>
                <w:szCs w:val="21"/>
              </w:rPr>
              <w:t>Invitation for Participants</w:t>
            </w:r>
          </w:p>
          <w:p w14:paraId="593E0503"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sz w:val="21"/>
                <w:szCs w:val="21"/>
              </w:rPr>
              <w:t>The Sustainable Sailing Infrastructure Forum in Gdansk 2027 is the next cross-border gathering of Baltic marina professionals. Encourage participants to register interest and to bring their owner/board members — the buy-in gap identified in the research starts with leadership engagement.</w:t>
            </w:r>
          </w:p>
        </w:tc>
      </w:tr>
    </w:tbl>
    <w:p w14:paraId="7EB00521"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41C1C2BE"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7: The Manager's Action Plan (Slide 14)</w:t>
      </w:r>
    </w:p>
    <w:p w14:paraId="4158C153"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04FD5FE1"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Slide 14 presents three categories of immediate actions. Use this as a participatory moment — ask the room which of these actions they could implement in the next 90 days without additional budget.</w:t>
      </w:r>
    </w:p>
    <w:p w14:paraId="0753DC3C" w14:textId="77777777" w:rsidR="00061FBE" w:rsidRPr="000653FF" w:rsidRDefault="00061FBE" w:rsidP="00061FBE">
      <w:pPr>
        <w:spacing w:before="60" w:after="60"/>
        <w:rPr>
          <w:rFonts w:ascii="Times New Roman" w:hAnsi="Times New Roman" w:cs="Times New Roman"/>
        </w:rPr>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340"/>
        <w:gridCol w:w="7020"/>
      </w:tblGrid>
      <w:tr w:rsidR="00061FBE" w:rsidRPr="000653FF" w14:paraId="60B5AA02" w14:textId="77777777" w:rsidTr="00C45AD9">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3734A4B1"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Category</w:t>
            </w:r>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90" w:type="dxa"/>
              <w:left w:w="130" w:type="dxa"/>
              <w:bottom w:w="90" w:type="dxa"/>
              <w:right w:w="130" w:type="dxa"/>
            </w:tcMar>
          </w:tcPr>
          <w:p w14:paraId="799EEB4C"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FFFFFF"/>
                <w:sz w:val="21"/>
                <w:szCs w:val="21"/>
              </w:rPr>
              <w:t>Immediate Actions</w:t>
            </w:r>
          </w:p>
        </w:tc>
      </w:tr>
      <w:tr w:rsidR="00061FBE" w:rsidRPr="000653FF" w14:paraId="47B0D68C" w14:textId="77777777" w:rsidTr="00C45AD9">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3448020B"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rPr>
              <w:t>Infrastructure</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49832860"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rPr>
              <w:t>Install differentiated bins for hazardous, plastic, and organic waste. Invest in pump-out stations with high accessibility (easy docking approach, clear signage, working equipment at start of season).</w:t>
            </w:r>
          </w:p>
        </w:tc>
      </w:tr>
      <w:tr w:rsidR="00061FBE" w:rsidRPr="000653FF" w14:paraId="1E179B6F" w14:textId="77777777" w:rsidTr="00C45AD9">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6623935F"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rPr>
              <w:t>Monitoring</w:t>
            </w:r>
          </w:p>
        </w:tc>
        <w:tc>
          <w:tcPr>
            <w:tcW w:w="7020" w:type="dxa"/>
            <w:tcBorders>
              <w:top w:val="single" w:sz="1" w:space="0" w:color="CCCCCC"/>
              <w:left w:val="single" w:sz="1" w:space="0" w:color="CCCCCC"/>
              <w:bottom w:val="single" w:sz="1" w:space="0" w:color="CCCCCC"/>
              <w:right w:val="single" w:sz="1" w:space="0" w:color="CCCCCC"/>
            </w:tcBorders>
            <w:shd w:val="clear" w:color="auto" w:fill="FFFFFF"/>
            <w:tcMar>
              <w:top w:w="80" w:type="dxa"/>
              <w:left w:w="130" w:type="dxa"/>
              <w:bottom w:w="80" w:type="dxa"/>
              <w:right w:w="130" w:type="dxa"/>
            </w:tcMar>
          </w:tcPr>
          <w:p w14:paraId="7DD98D88"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rPr>
              <w:t>Start basic water quality assessments — even simple visual monitoring and pH/turbidity testing provides baseline data. Implement 'Check-in' hull protocols for arriving boats: a brief visual biofouling inspection form at berth registration.</w:t>
            </w:r>
          </w:p>
        </w:tc>
      </w:tr>
      <w:tr w:rsidR="00061FBE" w:rsidRPr="000653FF" w14:paraId="1CD566A9" w14:textId="77777777" w:rsidTr="00C45AD9">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0AB2C313" w14:textId="77777777" w:rsidR="00061FBE" w:rsidRPr="000653FF" w:rsidRDefault="00061FBE" w:rsidP="00C45AD9">
            <w:pPr>
              <w:rPr>
                <w:rFonts w:ascii="Times New Roman" w:hAnsi="Times New Roman" w:cs="Times New Roman"/>
              </w:rPr>
            </w:pPr>
            <w:r w:rsidRPr="000653FF">
              <w:rPr>
                <w:rFonts w:ascii="Times New Roman" w:hAnsi="Times New Roman" w:cs="Times New Roman"/>
                <w:b/>
                <w:bCs/>
                <w:color w:val="015E6E"/>
              </w:rPr>
              <w:t>Operations</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30" w:type="dxa"/>
              <w:bottom w:w="80" w:type="dxa"/>
              <w:right w:w="130" w:type="dxa"/>
            </w:tcMar>
          </w:tcPr>
          <w:p w14:paraId="06F269E7" w14:textId="77777777" w:rsidR="00061FBE" w:rsidRPr="000653FF" w:rsidRDefault="00061FBE" w:rsidP="00C45AD9">
            <w:pPr>
              <w:rPr>
                <w:rFonts w:ascii="Times New Roman" w:hAnsi="Times New Roman" w:cs="Times New Roman"/>
              </w:rPr>
            </w:pPr>
            <w:r w:rsidRPr="000653FF">
              <w:rPr>
                <w:rFonts w:ascii="Times New Roman" w:hAnsi="Times New Roman" w:cs="Times New Roman"/>
                <w:color w:val="2D2D2D"/>
              </w:rPr>
              <w:t>Standardise waste fees: incentivise delivery rather than penalising it (boats that pay separately to dispose of waste at the dock will avoid the fee by dumping at sea). Train staff on spill response and hazardous liquid containment — use the laminated card format described in the regulatory module.</w:t>
            </w:r>
          </w:p>
        </w:tc>
      </w:tr>
    </w:tbl>
    <w:p w14:paraId="41D02D86"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6A6F3622"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8: Discussion &amp; Interactive Activities</w:t>
      </w:r>
    </w:p>
    <w:p w14:paraId="477CA8FE"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146BEEAB"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Suggested Discussion Questions</w:t>
      </w:r>
    </w:p>
    <w:p w14:paraId="0BAFDA29"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The survey found that 56% of marinas lack spill prevention systems and the most common reason was 'Not Necessary.' Do you agree with this assessment in your own marina context? What would change your mind?</w:t>
      </w:r>
    </w:p>
    <w:p w14:paraId="745107AC"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The data shows strong national variation — German and Swedish marinas outperform Lithuanian and Polish ones on several measures. What explains this gap? What could be done at a </w:t>
      </w:r>
      <w:proofErr w:type="spellStart"/>
      <w:r w:rsidRPr="000653FF">
        <w:rPr>
          <w:rFonts w:ascii="Times New Roman" w:hAnsi="Times New Roman" w:cs="Times New Roman"/>
          <w:color w:val="2D2D2D"/>
        </w:rPr>
        <w:t>programme</w:t>
      </w:r>
      <w:proofErr w:type="spellEnd"/>
      <w:r w:rsidRPr="000653FF">
        <w:rPr>
          <w:rFonts w:ascii="Times New Roman" w:hAnsi="Times New Roman" w:cs="Times New Roman"/>
          <w:color w:val="2D2D2D"/>
        </w:rPr>
        <w:t xml:space="preserve"> level to close it?</w:t>
      </w:r>
    </w:p>
    <w:p w14:paraId="63A034D6"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If you could implement one item from the Manager's Action Plan today — without any additional budget — what would it be and why?</w:t>
      </w:r>
    </w:p>
    <w:p w14:paraId="1417F08D"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The research identified 'owner buy-in' as a major barrier. How do you make the business case to your marina board for environmental investment? What arguments work, and which do not?</w:t>
      </w:r>
    </w:p>
    <w:p w14:paraId="75741FE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What would convince you to attend the Sustainable Sailing Infrastructure Forum in Gdansk 2027? What would you most want to learn or discuss there?</w:t>
      </w:r>
    </w:p>
    <w:p w14:paraId="02F889C2" w14:textId="77777777" w:rsidR="00061FBE" w:rsidRPr="000653FF" w:rsidRDefault="00061FBE" w:rsidP="00061FBE">
      <w:pPr>
        <w:spacing w:before="60" w:after="60"/>
        <w:rPr>
          <w:rFonts w:ascii="Times New Roman" w:hAnsi="Times New Roman" w:cs="Times New Roman"/>
        </w:rPr>
      </w:pPr>
    </w:p>
    <w:p w14:paraId="13C98ACE" w14:textId="77777777" w:rsidR="00061FBE" w:rsidRPr="000653FF" w:rsidRDefault="00061FBE" w:rsidP="00061FBE">
      <w:pPr>
        <w:pStyle w:val="heading20"/>
        <w:rPr>
          <w:rFonts w:ascii="Times New Roman" w:hAnsi="Times New Roman" w:cs="Times New Roman"/>
        </w:rPr>
      </w:pPr>
      <w:r w:rsidRPr="000653FF">
        <w:rPr>
          <w:rFonts w:ascii="Times New Roman" w:hAnsi="Times New Roman" w:cs="Times New Roman"/>
        </w:rPr>
        <w:t>90-Day Action Plan Exercise</w:t>
      </w:r>
    </w:p>
    <w:p w14:paraId="35DEC493"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As a closing activity for slide 14, ask each participant to write down on a card or piece of paper:</w:t>
      </w:r>
    </w:p>
    <w:p w14:paraId="3E280DAD"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One infrastructure change they will propose within 90 days</w:t>
      </w:r>
    </w:p>
    <w:p w14:paraId="21A16A42"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One monitoring activity they will begin this season</w:t>
      </w:r>
    </w:p>
    <w:p w14:paraId="48763999"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One operations improvement they will implement before peak season</w:t>
      </w:r>
    </w:p>
    <w:p w14:paraId="7A8C7154"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Invite two or three participants to share their commitments with the group. This creates social accountability and ends the lecture with concrete, personalised takeaways.</w:t>
      </w:r>
    </w:p>
    <w:p w14:paraId="78E4A00B" w14:textId="77777777" w:rsidR="00061FBE" w:rsidRPr="000653FF" w:rsidRDefault="00061FBE" w:rsidP="00061FBE">
      <w:pPr>
        <w:rPr>
          <w:rFonts w:ascii="Times New Roman" w:hAnsi="Times New Roman" w:cs="Times New Roman"/>
        </w:rPr>
      </w:pPr>
      <w:r w:rsidRPr="000653FF">
        <w:rPr>
          <w:rFonts w:ascii="Times New Roman" w:hAnsi="Times New Roman" w:cs="Times New Roman"/>
        </w:rPr>
        <w:br w:type="page"/>
      </w:r>
    </w:p>
    <w:p w14:paraId="75DCC200"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lastRenderedPageBreak/>
        <w:t>Section 9: Global Lessons — Speaker Background (Slide 12)</w:t>
      </w:r>
    </w:p>
    <w:p w14:paraId="310B6B85"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1E2887FD"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Slide 12 presents three international models. The following background helps you discuss each with confidence:</w:t>
      </w:r>
    </w:p>
    <w:p w14:paraId="13F5B101" w14:textId="77777777" w:rsidR="00061FBE" w:rsidRPr="000653FF" w:rsidRDefault="00061FBE" w:rsidP="00061FBE">
      <w:pPr>
        <w:spacing w:before="60" w:after="60"/>
        <w:rPr>
          <w:rFonts w:ascii="Times New Roman" w:hAnsi="Times New Roman" w:cs="Times New Roman"/>
        </w:rPr>
      </w:pPr>
    </w:p>
    <w:p w14:paraId="539440C3" w14:textId="77777777" w:rsidR="00061FBE" w:rsidRPr="000653FF" w:rsidRDefault="00061FBE" w:rsidP="00061FBE">
      <w:pPr>
        <w:spacing w:before="160" w:after="60"/>
        <w:rPr>
          <w:rFonts w:ascii="Times New Roman" w:hAnsi="Times New Roman" w:cs="Times New Roman"/>
        </w:rPr>
      </w:pPr>
      <w:r w:rsidRPr="000653FF">
        <w:rPr>
          <w:rFonts w:ascii="Times New Roman" w:hAnsi="Times New Roman" w:cs="Times New Roman"/>
          <w:b/>
          <w:bCs/>
          <w:color w:val="334155"/>
          <w:sz w:val="23"/>
          <w:szCs w:val="23"/>
        </w:rPr>
        <w:t>USA: Clean Vessel Act</w:t>
      </w:r>
    </w:p>
    <w:p w14:paraId="79856B07"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The Clean Vessel Act (1992) created a dedicated federal grant programme funding the construction and renovation of pump-out stations at marinas across the USA. It directly addressed the #1 barrier identified in the ECOMARINAS survey: funding. Within a decade, the USA saw a significant reduction in no-discharge zone violations as pump-out infrastructure became widely accessible. The lesson for the Baltic: the pump-out gap is solvable, but it requires dedicated public funding, not just regulatory pressure.</w:t>
      </w:r>
    </w:p>
    <w:p w14:paraId="0E67E4DB" w14:textId="77777777" w:rsidR="00061FBE" w:rsidRPr="000653FF" w:rsidRDefault="00061FBE" w:rsidP="00061FBE">
      <w:pPr>
        <w:spacing w:before="60" w:after="60"/>
        <w:rPr>
          <w:rFonts w:ascii="Times New Roman" w:hAnsi="Times New Roman" w:cs="Times New Roman"/>
        </w:rPr>
      </w:pPr>
    </w:p>
    <w:p w14:paraId="42C35C08" w14:textId="77777777" w:rsidR="00061FBE" w:rsidRPr="000653FF" w:rsidRDefault="00061FBE" w:rsidP="00061FBE">
      <w:pPr>
        <w:spacing w:before="160" w:after="60"/>
        <w:rPr>
          <w:rFonts w:ascii="Times New Roman" w:hAnsi="Times New Roman" w:cs="Times New Roman"/>
        </w:rPr>
      </w:pPr>
      <w:r w:rsidRPr="000653FF">
        <w:rPr>
          <w:rFonts w:ascii="Times New Roman" w:hAnsi="Times New Roman" w:cs="Times New Roman"/>
          <w:b/>
          <w:bCs/>
          <w:color w:val="334155"/>
          <w:sz w:val="23"/>
          <w:szCs w:val="23"/>
        </w:rPr>
        <w:t>USA (Ohio): Green Infrastructure — Holiday Harbor Marina</w:t>
      </w:r>
    </w:p>
    <w:p w14:paraId="5BAE7AC4"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Holiday Harbor Marina in Ohio implemented permeable pavements and bioswale drainage systems across the marina's land areas. Bioswales are shallow, planted drainage channels that filter stormwater run-off before it reaches the water body — removing phosphorus and other nutrients through biological uptake and soil filtration. Result: a significant reduction in nutrient loading from the marina's land area into the adjoining water body. This is directly applicable to Baltic marinas with large hardstanding areas for boat storage and maintenance.</w:t>
      </w:r>
    </w:p>
    <w:p w14:paraId="4FA8A591" w14:textId="77777777" w:rsidR="00061FBE" w:rsidRPr="000653FF" w:rsidRDefault="00061FBE" w:rsidP="00061FBE">
      <w:pPr>
        <w:spacing w:before="60" w:after="60"/>
        <w:rPr>
          <w:rFonts w:ascii="Times New Roman" w:hAnsi="Times New Roman" w:cs="Times New Roman"/>
        </w:rPr>
      </w:pPr>
    </w:p>
    <w:p w14:paraId="13E488E4" w14:textId="77777777" w:rsidR="00061FBE" w:rsidRPr="000653FF" w:rsidRDefault="00061FBE" w:rsidP="00061FBE">
      <w:pPr>
        <w:spacing w:before="160" w:after="60"/>
        <w:rPr>
          <w:rFonts w:ascii="Times New Roman" w:hAnsi="Times New Roman" w:cs="Times New Roman"/>
        </w:rPr>
      </w:pPr>
      <w:r w:rsidRPr="000653FF">
        <w:rPr>
          <w:rFonts w:ascii="Times New Roman" w:hAnsi="Times New Roman" w:cs="Times New Roman"/>
          <w:b/>
          <w:bCs/>
          <w:color w:val="334155"/>
          <w:sz w:val="23"/>
          <w:szCs w:val="23"/>
        </w:rPr>
        <w:t>New Zealand: Biofouling Control</w:t>
      </w:r>
    </w:p>
    <w:p w14:paraId="416444CE" w14:textId="77777777" w:rsidR="00061FBE" w:rsidRPr="000653FF" w:rsidRDefault="00061FBE" w:rsidP="00061FBE">
      <w:pPr>
        <w:spacing w:before="60" w:after="60"/>
        <w:rPr>
          <w:rFonts w:ascii="Times New Roman" w:hAnsi="Times New Roman" w:cs="Times New Roman"/>
        </w:rPr>
      </w:pPr>
      <w:r w:rsidRPr="000653FF">
        <w:rPr>
          <w:rFonts w:ascii="Times New Roman" w:hAnsi="Times New Roman" w:cs="Times New Roman"/>
          <w:color w:val="2D2D2D"/>
        </w:rPr>
        <w:t>New Zealand introduced strict 'Clean Hull' mandatory rules requiring vessels to have their hulls inspected and cleaned before arrival at New Zealand ports. This was driven by biosecurity concerns about invasive marine species arriving on international hulls. The ECOMARINAS relevance: the Baltic's invasive species problem (37% of managers believe no measures are necessary) mirrors the situation in New Zealand before their regulations were introduced. A voluntary 'check-in hull protocol' is the first step — a mandatory regime may follow as awareness grows.</w:t>
      </w:r>
    </w:p>
    <w:p w14:paraId="3EB07298" w14:textId="77777777" w:rsidR="00061FBE" w:rsidRPr="000653FF" w:rsidRDefault="00061FBE" w:rsidP="00061FBE">
      <w:pPr>
        <w:spacing w:before="60" w:after="60"/>
        <w:rPr>
          <w:rFonts w:ascii="Times New Roman" w:hAnsi="Times New Roman" w:cs="Times New Roman"/>
        </w:rPr>
      </w:pPr>
    </w:p>
    <w:p w14:paraId="1229104E" w14:textId="77777777" w:rsidR="00061FBE" w:rsidRPr="000653FF" w:rsidRDefault="00061FBE" w:rsidP="00061FBE">
      <w:pPr>
        <w:pStyle w:val="heading10"/>
        <w:rPr>
          <w:rFonts w:ascii="Times New Roman" w:hAnsi="Times New Roman" w:cs="Times New Roman"/>
        </w:rPr>
      </w:pPr>
      <w:r w:rsidRPr="000653FF">
        <w:rPr>
          <w:rFonts w:ascii="Times New Roman" w:hAnsi="Times New Roman" w:cs="Times New Roman"/>
        </w:rPr>
        <w:t>Section 10: Resources &amp; Further Reading</w:t>
      </w:r>
    </w:p>
    <w:p w14:paraId="4C634711" w14:textId="77777777" w:rsidR="00061FBE" w:rsidRPr="000653FF" w:rsidRDefault="00061FBE" w:rsidP="00061FBE">
      <w:pPr>
        <w:pBdr>
          <w:bottom w:val="single" w:sz="4" w:space="0" w:color="9DD9E0"/>
        </w:pBdr>
        <w:spacing w:before="120" w:after="120"/>
        <w:rPr>
          <w:rFonts w:ascii="Times New Roman" w:hAnsi="Times New Roman" w:cs="Times New Roman"/>
        </w:rPr>
      </w:pPr>
    </w:p>
    <w:p w14:paraId="17AA4300"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ECOMARINAS D.2.1 Benchmarking Report — the primary source for all statistics in this lecture (available via the project team)</w:t>
      </w:r>
    </w:p>
    <w:p w14:paraId="79D9191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HELCOM Baltic Sea Action Plan: www.helcom.fi — regional framework for Baltic environmental protection</w:t>
      </w:r>
    </w:p>
    <w:p w14:paraId="18A442C7"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Seabin Project: www.seabinproject.com — technical specifications and deployment data for floating waste collectors</w:t>
      </w:r>
    </w:p>
    <w:p w14:paraId="70A2816A"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USA Clean Vessel Act </w:t>
      </w:r>
      <w:proofErr w:type="spellStart"/>
      <w:r w:rsidRPr="000653FF">
        <w:rPr>
          <w:rFonts w:ascii="Times New Roman" w:hAnsi="Times New Roman" w:cs="Times New Roman"/>
          <w:color w:val="2D2D2D"/>
        </w:rPr>
        <w:t>Programme</w:t>
      </w:r>
      <w:proofErr w:type="spellEnd"/>
      <w:r w:rsidRPr="000653FF">
        <w:rPr>
          <w:rFonts w:ascii="Times New Roman" w:hAnsi="Times New Roman" w:cs="Times New Roman"/>
          <w:color w:val="2D2D2D"/>
        </w:rPr>
        <w:t xml:space="preserve"> — USFWS Boating Infrastructure Grant </w:t>
      </w:r>
      <w:proofErr w:type="spellStart"/>
      <w:r w:rsidRPr="000653FF">
        <w:rPr>
          <w:rFonts w:ascii="Times New Roman" w:hAnsi="Times New Roman" w:cs="Times New Roman"/>
          <w:color w:val="2D2D2D"/>
        </w:rPr>
        <w:t>Programme</w:t>
      </w:r>
      <w:proofErr w:type="spellEnd"/>
    </w:p>
    <w:p w14:paraId="254BB765"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lastRenderedPageBreak/>
        <w:t>Sustainable Sailing Infrastructure Forum, Gdansk 2027 — contact ECOMARINAS project office for registration details</w:t>
      </w:r>
    </w:p>
    <w:p w14:paraId="64C76924"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 xml:space="preserve">EU LIFE </w:t>
      </w:r>
      <w:proofErr w:type="spellStart"/>
      <w:r w:rsidRPr="000653FF">
        <w:rPr>
          <w:rFonts w:ascii="Times New Roman" w:hAnsi="Times New Roman" w:cs="Times New Roman"/>
          <w:color w:val="2D2D2D"/>
        </w:rPr>
        <w:t>Programme</w:t>
      </w:r>
      <w:proofErr w:type="spellEnd"/>
      <w:r w:rsidRPr="000653FF">
        <w:rPr>
          <w:rFonts w:ascii="Times New Roman" w:hAnsi="Times New Roman" w:cs="Times New Roman"/>
          <w:color w:val="2D2D2D"/>
        </w:rPr>
        <w:t xml:space="preserve"> — funding for nature-based solutions including floating wetlands: www.ec.europa.eu/life</w:t>
      </w:r>
    </w:p>
    <w:p w14:paraId="511986E8" w14:textId="77777777" w:rsidR="00061FBE" w:rsidRPr="000653FF" w:rsidRDefault="00061FBE" w:rsidP="00061FBE">
      <w:pPr>
        <w:pStyle w:val="Sraopastraipa"/>
        <w:numPr>
          <w:ilvl w:val="0"/>
          <w:numId w:val="15"/>
        </w:numPr>
        <w:spacing w:before="40" w:after="40"/>
        <w:contextualSpacing w:val="0"/>
        <w:rPr>
          <w:rFonts w:ascii="Times New Roman" w:hAnsi="Times New Roman" w:cs="Times New Roman"/>
        </w:rPr>
      </w:pPr>
      <w:r w:rsidRPr="000653FF">
        <w:rPr>
          <w:rFonts w:ascii="Times New Roman" w:hAnsi="Times New Roman" w:cs="Times New Roman"/>
          <w:color w:val="2D2D2D"/>
        </w:rPr>
        <w:t>NOAA Recreational Boating &amp; Fishing Foundation — pump-out station design and placement guidance</w:t>
      </w:r>
    </w:p>
    <w:sectPr w:rsidR="00061FBE" w:rsidRPr="000653FF">
      <w:headerReference w:type="default" r:id="rId11"/>
      <w:footerReference w:type="default" r:id="rId1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D9F8A" w14:textId="77777777" w:rsidR="005072E0" w:rsidRDefault="005072E0">
      <w:pPr>
        <w:spacing w:after="0" w:line="240" w:lineRule="auto"/>
      </w:pPr>
      <w:r>
        <w:separator/>
      </w:r>
    </w:p>
  </w:endnote>
  <w:endnote w:type="continuationSeparator" w:id="0">
    <w:p w14:paraId="133788CA" w14:textId="77777777" w:rsidR="005072E0" w:rsidRDefault="005072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D533345-518D-495B-AC8C-ECD03D531CE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8D7121C3-3545-47A9-A1BD-EBA8AD413BA6}"/>
    <w:embedBold r:id="rId3" w:fontKey="{44FEEA06-7988-4B8F-83A6-E55B8951CB74}"/>
    <w:embedItalic r:id="rId4" w:fontKey="{F9F5A750-856D-4D49-9E5D-06E401BE05F1}"/>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4CCC041E-0879-4847-B8E9-91C3942F547B}"/>
  </w:font>
  <w:font w:name="Georgia">
    <w:panose1 w:val="02040502050405020303"/>
    <w:charset w:val="00"/>
    <w:family w:val="roman"/>
    <w:pitch w:val="variable"/>
    <w:sig w:usb0="00000287" w:usb1="00000000" w:usb2="00000000" w:usb3="00000000" w:csb0="0000009F" w:csb1="00000000"/>
    <w:embedRegular r:id="rId6" w:fontKey="{B31014FE-F55C-4E77-875D-24B0419D5EF9}"/>
    <w:embedItalic r:id="rId7" w:fontKey="{45167615-575E-41A8-A148-A78608A18ED6}"/>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8" w:fontKey="{416321D0-ED76-43AC-BEE8-5B60EEB4CD1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CA0CE3">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7CF748" w14:textId="77777777" w:rsidR="005072E0" w:rsidRDefault="005072E0">
      <w:pPr>
        <w:spacing w:after="0" w:line="240" w:lineRule="auto"/>
      </w:pPr>
      <w:r>
        <w:separator/>
      </w:r>
    </w:p>
  </w:footnote>
  <w:footnote w:type="continuationSeparator" w:id="0">
    <w:p w14:paraId="32D94C50" w14:textId="77777777" w:rsidR="005072E0" w:rsidRDefault="005072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CA0CE3">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2"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51FAC622"/>
    <w:multiLevelType w:val="hybridMultilevel"/>
    <w:tmpl w:val="36246CF6"/>
    <w:lvl w:ilvl="0" w:tplc="ABC63BAC">
      <w:start w:val="1"/>
      <w:numFmt w:val="bullet"/>
      <w:lvlText w:val="•"/>
      <w:lvlJc w:val="left"/>
      <w:pPr>
        <w:ind w:left="720" w:hanging="360"/>
      </w:pPr>
    </w:lvl>
    <w:lvl w:ilvl="1" w:tplc="B150FAC8">
      <w:numFmt w:val="decimal"/>
      <w:lvlText w:val=""/>
      <w:lvlJc w:val="left"/>
    </w:lvl>
    <w:lvl w:ilvl="2" w:tplc="680A9DCC">
      <w:numFmt w:val="decimal"/>
      <w:lvlText w:val=""/>
      <w:lvlJc w:val="left"/>
    </w:lvl>
    <w:lvl w:ilvl="3" w:tplc="1CAEA980">
      <w:numFmt w:val="decimal"/>
      <w:lvlText w:val=""/>
      <w:lvlJc w:val="left"/>
    </w:lvl>
    <w:lvl w:ilvl="4" w:tplc="2596663E">
      <w:numFmt w:val="decimal"/>
      <w:lvlText w:val=""/>
      <w:lvlJc w:val="left"/>
    </w:lvl>
    <w:lvl w:ilvl="5" w:tplc="CDE20966">
      <w:numFmt w:val="decimal"/>
      <w:lvlText w:val=""/>
      <w:lvlJc w:val="left"/>
    </w:lvl>
    <w:lvl w:ilvl="6" w:tplc="024A3286">
      <w:numFmt w:val="decimal"/>
      <w:lvlText w:val=""/>
      <w:lvlJc w:val="left"/>
    </w:lvl>
    <w:lvl w:ilvl="7" w:tplc="BB2C2162">
      <w:numFmt w:val="decimal"/>
      <w:lvlText w:val=""/>
      <w:lvlJc w:val="left"/>
    </w:lvl>
    <w:lvl w:ilvl="8" w:tplc="33EC55F2">
      <w:numFmt w:val="decimal"/>
      <w:lvlText w:val=""/>
      <w:lvlJc w:val="left"/>
    </w:lvl>
  </w:abstractNum>
  <w:abstractNum w:abstractNumId="5"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5932E673"/>
    <w:multiLevelType w:val="hybridMultilevel"/>
    <w:tmpl w:val="09C65DCA"/>
    <w:lvl w:ilvl="0" w:tplc="A2E2306A">
      <w:start w:val="1"/>
      <w:numFmt w:val="bullet"/>
      <w:lvlText w:val="•"/>
      <w:lvlJc w:val="left"/>
      <w:pPr>
        <w:ind w:left="720" w:hanging="360"/>
      </w:pPr>
    </w:lvl>
    <w:lvl w:ilvl="1" w:tplc="CF568C82">
      <w:numFmt w:val="decimal"/>
      <w:lvlText w:val=""/>
      <w:lvlJc w:val="left"/>
    </w:lvl>
    <w:lvl w:ilvl="2" w:tplc="FF261720">
      <w:numFmt w:val="decimal"/>
      <w:lvlText w:val=""/>
      <w:lvlJc w:val="left"/>
    </w:lvl>
    <w:lvl w:ilvl="3" w:tplc="A448DE44">
      <w:numFmt w:val="decimal"/>
      <w:lvlText w:val=""/>
      <w:lvlJc w:val="left"/>
    </w:lvl>
    <w:lvl w:ilvl="4" w:tplc="843C83C4">
      <w:numFmt w:val="decimal"/>
      <w:lvlText w:val=""/>
      <w:lvlJc w:val="left"/>
    </w:lvl>
    <w:lvl w:ilvl="5" w:tplc="797C1832">
      <w:numFmt w:val="decimal"/>
      <w:lvlText w:val=""/>
      <w:lvlJc w:val="left"/>
    </w:lvl>
    <w:lvl w:ilvl="6" w:tplc="8AE865BE">
      <w:numFmt w:val="decimal"/>
      <w:lvlText w:val=""/>
      <w:lvlJc w:val="left"/>
    </w:lvl>
    <w:lvl w:ilvl="7" w:tplc="BEC88C04">
      <w:numFmt w:val="decimal"/>
      <w:lvlText w:val=""/>
      <w:lvlJc w:val="left"/>
    </w:lvl>
    <w:lvl w:ilvl="8" w:tplc="EDF67770">
      <w:numFmt w:val="decimal"/>
      <w:lvlText w:val=""/>
      <w:lvlJc w:val="left"/>
    </w:lvl>
  </w:abstractNum>
  <w:abstractNum w:abstractNumId="7"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66CD0D63"/>
    <w:multiLevelType w:val="hybridMultilevel"/>
    <w:tmpl w:val="8DCA1364"/>
    <w:lvl w:ilvl="0" w:tplc="3B881FCA">
      <w:start w:val="1"/>
      <w:numFmt w:val="bullet"/>
      <w:lvlText w:val="•"/>
      <w:lvlJc w:val="left"/>
      <w:pPr>
        <w:ind w:left="720" w:hanging="360"/>
      </w:pPr>
    </w:lvl>
    <w:lvl w:ilvl="1" w:tplc="10EA68A2">
      <w:numFmt w:val="decimal"/>
      <w:lvlText w:val=""/>
      <w:lvlJc w:val="left"/>
    </w:lvl>
    <w:lvl w:ilvl="2" w:tplc="6F523498">
      <w:numFmt w:val="decimal"/>
      <w:lvlText w:val=""/>
      <w:lvlJc w:val="left"/>
    </w:lvl>
    <w:lvl w:ilvl="3" w:tplc="21F075FC">
      <w:numFmt w:val="decimal"/>
      <w:lvlText w:val=""/>
      <w:lvlJc w:val="left"/>
    </w:lvl>
    <w:lvl w:ilvl="4" w:tplc="EA160F20">
      <w:numFmt w:val="decimal"/>
      <w:lvlText w:val=""/>
      <w:lvlJc w:val="left"/>
    </w:lvl>
    <w:lvl w:ilvl="5" w:tplc="B8DAFDD0">
      <w:numFmt w:val="decimal"/>
      <w:lvlText w:val=""/>
      <w:lvlJc w:val="left"/>
    </w:lvl>
    <w:lvl w:ilvl="6" w:tplc="DBD4FCAC">
      <w:numFmt w:val="decimal"/>
      <w:lvlText w:val=""/>
      <w:lvlJc w:val="left"/>
    </w:lvl>
    <w:lvl w:ilvl="7" w:tplc="00D07F86">
      <w:numFmt w:val="decimal"/>
      <w:lvlText w:val=""/>
      <w:lvlJc w:val="left"/>
    </w:lvl>
    <w:lvl w:ilvl="8" w:tplc="AEF207B0">
      <w:numFmt w:val="decimal"/>
      <w:lvlText w:val=""/>
      <w:lvlJc w:val="left"/>
    </w:lvl>
  </w:abstractNum>
  <w:abstractNum w:abstractNumId="9"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0"/>
  </w:num>
  <w:num w:numId="2" w16cid:durableId="1812165410">
    <w:abstractNumId w:val="11"/>
  </w:num>
  <w:num w:numId="3" w16cid:durableId="1626421388">
    <w:abstractNumId w:val="13"/>
  </w:num>
  <w:num w:numId="4" w16cid:durableId="980311303">
    <w:abstractNumId w:val="10"/>
  </w:num>
  <w:num w:numId="5" w16cid:durableId="122895554">
    <w:abstractNumId w:val="14"/>
  </w:num>
  <w:num w:numId="6" w16cid:durableId="1548686914">
    <w:abstractNumId w:val="12"/>
  </w:num>
  <w:num w:numId="7" w16cid:durableId="505024829">
    <w:abstractNumId w:val="3"/>
  </w:num>
  <w:num w:numId="8" w16cid:durableId="1129393181">
    <w:abstractNumId w:val="7"/>
  </w:num>
  <w:num w:numId="9" w16cid:durableId="464203595">
    <w:abstractNumId w:val="9"/>
  </w:num>
  <w:num w:numId="10" w16cid:durableId="444037539">
    <w:abstractNumId w:val="2"/>
  </w:num>
  <w:num w:numId="11" w16cid:durableId="1868254423">
    <w:abstractNumId w:val="5"/>
  </w:num>
  <w:num w:numId="12" w16cid:durableId="1615215457">
    <w:abstractNumId w:val="1"/>
    <w:lvlOverride w:ilvl="0">
      <w:startOverride w:val="1"/>
    </w:lvlOverride>
  </w:num>
  <w:num w:numId="13" w16cid:durableId="35935301">
    <w:abstractNumId w:val="8"/>
    <w:lvlOverride w:ilvl="0">
      <w:startOverride w:val="1"/>
    </w:lvlOverride>
  </w:num>
  <w:num w:numId="14" w16cid:durableId="313721988">
    <w:abstractNumId w:val="6"/>
    <w:lvlOverride w:ilvl="0">
      <w:startOverride w:val="1"/>
    </w:lvlOverride>
  </w:num>
  <w:num w:numId="15" w16cid:durableId="1606377709">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01169E"/>
    <w:rsid w:val="00031C31"/>
    <w:rsid w:val="00061FBE"/>
    <w:rsid w:val="000653FF"/>
    <w:rsid w:val="00086846"/>
    <w:rsid w:val="00093961"/>
    <w:rsid w:val="001C4BF8"/>
    <w:rsid w:val="0025446E"/>
    <w:rsid w:val="00295299"/>
    <w:rsid w:val="002D2F49"/>
    <w:rsid w:val="00351B56"/>
    <w:rsid w:val="00417E79"/>
    <w:rsid w:val="00483461"/>
    <w:rsid w:val="004B7802"/>
    <w:rsid w:val="004C6C56"/>
    <w:rsid w:val="005072E0"/>
    <w:rsid w:val="005164ED"/>
    <w:rsid w:val="005C68D0"/>
    <w:rsid w:val="0068271A"/>
    <w:rsid w:val="006B1E2B"/>
    <w:rsid w:val="00830593"/>
    <w:rsid w:val="0085026F"/>
    <w:rsid w:val="00864C89"/>
    <w:rsid w:val="00891A81"/>
    <w:rsid w:val="00CA0CE3"/>
    <w:rsid w:val="00D3278F"/>
    <w:rsid w:val="00DA3306"/>
    <w:rsid w:val="00DA7355"/>
    <w:rsid w:val="00DF5726"/>
    <w:rsid w:val="00E17ABC"/>
    <w:rsid w:val="00EF5410"/>
    <w:rsid w:val="00F45BC3"/>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E0937AA57ACD994B941A3ECD1748728E" ma:contentTypeVersion="8" ma:contentTypeDescription="Kurkite naują dokumentą." ma:contentTypeScope="" ma:versionID="be2d4e16e5eb7bbc067be4c9ea0d8084">
  <xsd:schema xmlns:xsd="http://www.w3.org/2001/XMLSchema" xmlns:xs="http://www.w3.org/2001/XMLSchema" xmlns:p="http://schemas.microsoft.com/office/2006/metadata/properties" xmlns:ns2="39693a39-8fa4-455b-b3c4-33f531c85607" targetNamespace="http://schemas.microsoft.com/office/2006/metadata/properties" ma:root="true" ma:fieldsID="5c70e9997803c77f854aa4f595fb84e0"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8EF9DEA-462B-4A0F-8305-C055A9ADD0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D74E409-05E8-4CD3-B7C5-2263F01B82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693a39-8fa4-455b-b3c4-33f531c856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6C6C32-B6D6-4186-B73E-54F4FE46CD7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14</Pages>
  <Words>2905</Words>
  <Characters>17203</Characters>
  <Application>Microsoft Office Word</Application>
  <DocSecurity>0</DocSecurity>
  <Lines>464</Lines>
  <Paragraphs>287</Paragraphs>
  <ScaleCrop>false</ScaleCrop>
  <Company/>
  <LinksUpToDate>false</LinksUpToDate>
  <CharactersWithSpaces>19821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9</cp:revision>
  <dcterms:created xsi:type="dcterms:W3CDTF">2026-03-25T19:21:00Z</dcterms:created>
  <dcterms:modified xsi:type="dcterms:W3CDTF">2026-03-25T19:38:00Z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